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C44" w:rsidRPr="00BC0CDA" w:rsidRDefault="004F4C44" w:rsidP="004F4C44">
      <w:pPr>
        <w:jc w:val="center"/>
        <w:rPr>
          <w:rFonts w:ascii="Arial" w:hAnsi="Arial" w:cs="Arial"/>
          <w:b/>
          <w:u w:val="single"/>
        </w:rPr>
      </w:pPr>
      <w:bookmarkStart w:id="0" w:name="_GoBack"/>
      <w:bookmarkEnd w:id="0"/>
      <w:r w:rsidRPr="00BC0CDA">
        <w:rPr>
          <w:rFonts w:ascii="Arial" w:hAnsi="Arial" w:cs="Arial"/>
          <w:b/>
          <w:u w:val="single"/>
        </w:rPr>
        <w:t xml:space="preserve">Mansfield </w:t>
      </w:r>
      <w:r w:rsidR="00316F29" w:rsidRPr="00BC0CDA">
        <w:rPr>
          <w:rFonts w:ascii="Arial" w:hAnsi="Arial" w:cs="Arial"/>
          <w:b/>
          <w:u w:val="single"/>
        </w:rPr>
        <w:t>D</w:t>
      </w:r>
      <w:r w:rsidRPr="00BC0CDA">
        <w:rPr>
          <w:rFonts w:ascii="Arial" w:hAnsi="Arial" w:cs="Arial"/>
          <w:b/>
          <w:u w:val="single"/>
        </w:rPr>
        <w:t>istrict C</w:t>
      </w:r>
      <w:r w:rsidR="00316F29" w:rsidRPr="00BC0CDA">
        <w:rPr>
          <w:rFonts w:ascii="Arial" w:hAnsi="Arial" w:cs="Arial"/>
          <w:b/>
          <w:u w:val="single"/>
        </w:rPr>
        <w:t>ouncil</w:t>
      </w:r>
    </w:p>
    <w:p w:rsidR="004F4C44" w:rsidRPr="00BC0CDA" w:rsidRDefault="004F4C44" w:rsidP="004F4C44">
      <w:pPr>
        <w:jc w:val="center"/>
        <w:rPr>
          <w:rFonts w:ascii="Arial" w:hAnsi="Arial" w:cs="Arial"/>
          <w:b/>
          <w:u w:val="single"/>
        </w:rPr>
      </w:pPr>
    </w:p>
    <w:p w:rsidR="004F4C44" w:rsidRPr="00BC0CDA" w:rsidRDefault="004F4C44" w:rsidP="004F4C44">
      <w:pPr>
        <w:jc w:val="center"/>
        <w:rPr>
          <w:rFonts w:ascii="Arial" w:hAnsi="Arial" w:cs="Arial"/>
          <w:b/>
          <w:u w:val="single"/>
        </w:rPr>
      </w:pPr>
    </w:p>
    <w:p w:rsidR="004F4C44" w:rsidRPr="00BC0CDA" w:rsidRDefault="004F4C44" w:rsidP="004F4C44">
      <w:pPr>
        <w:jc w:val="center"/>
        <w:rPr>
          <w:rFonts w:ascii="Arial" w:hAnsi="Arial" w:cs="Arial"/>
          <w:b/>
          <w:u w:val="single"/>
        </w:rPr>
      </w:pPr>
      <w:r w:rsidRPr="00BC0CDA">
        <w:rPr>
          <w:rFonts w:ascii="Arial" w:hAnsi="Arial" w:cs="Arial"/>
          <w:b/>
          <w:u w:val="single"/>
        </w:rPr>
        <w:t>ANNUAL GOVERNANCE STATEMENT</w:t>
      </w:r>
      <w:r w:rsidR="00844CBB" w:rsidRPr="00BC0CDA">
        <w:rPr>
          <w:rFonts w:ascii="Arial" w:hAnsi="Arial" w:cs="Arial"/>
          <w:b/>
          <w:u w:val="single"/>
        </w:rPr>
        <w:t xml:space="preserve"> (AGS)</w:t>
      </w:r>
    </w:p>
    <w:p w:rsidR="004F4C44" w:rsidRPr="00BC0CDA" w:rsidRDefault="004F4C44" w:rsidP="004F4C44">
      <w:pPr>
        <w:jc w:val="center"/>
        <w:rPr>
          <w:rFonts w:ascii="Arial" w:hAnsi="Arial" w:cs="Arial"/>
          <w:b/>
          <w:u w:val="single"/>
        </w:rPr>
      </w:pPr>
    </w:p>
    <w:p w:rsidR="004F4C44" w:rsidRPr="00BC0CDA" w:rsidRDefault="004F4C44" w:rsidP="004F4C44">
      <w:pPr>
        <w:jc w:val="center"/>
        <w:rPr>
          <w:rFonts w:ascii="Arial" w:hAnsi="Arial" w:cs="Arial"/>
          <w:b/>
          <w:u w:val="single"/>
        </w:rPr>
      </w:pPr>
      <w:r w:rsidRPr="00BC0CDA">
        <w:rPr>
          <w:rFonts w:ascii="Arial" w:hAnsi="Arial" w:cs="Arial"/>
          <w:b/>
          <w:u w:val="single"/>
        </w:rPr>
        <w:t>20</w:t>
      </w:r>
      <w:r w:rsidR="00740069">
        <w:rPr>
          <w:rFonts w:ascii="Arial" w:hAnsi="Arial" w:cs="Arial"/>
          <w:b/>
          <w:u w:val="single"/>
        </w:rPr>
        <w:t>20</w:t>
      </w:r>
      <w:r w:rsidRPr="00BC0CDA">
        <w:rPr>
          <w:rFonts w:ascii="Arial" w:hAnsi="Arial" w:cs="Arial"/>
          <w:b/>
          <w:u w:val="single"/>
        </w:rPr>
        <w:t>/20</w:t>
      </w:r>
      <w:r w:rsidR="00F37633">
        <w:rPr>
          <w:rFonts w:ascii="Arial" w:hAnsi="Arial" w:cs="Arial"/>
          <w:b/>
          <w:u w:val="single"/>
        </w:rPr>
        <w:t>2</w:t>
      </w:r>
      <w:r w:rsidR="00740069">
        <w:rPr>
          <w:rFonts w:ascii="Arial" w:hAnsi="Arial" w:cs="Arial"/>
          <w:b/>
          <w:u w:val="single"/>
        </w:rPr>
        <w:t>1</w:t>
      </w:r>
    </w:p>
    <w:p w:rsidR="004F4C44" w:rsidRDefault="004F4C44" w:rsidP="002F7F87">
      <w:pPr>
        <w:rPr>
          <w:rFonts w:ascii="Arial" w:hAnsi="Arial" w:cs="Arial"/>
        </w:rPr>
      </w:pPr>
    </w:p>
    <w:p w:rsidR="004F4C44" w:rsidRDefault="004F4C44" w:rsidP="004F4C44">
      <w:pPr>
        <w:jc w:val="center"/>
        <w:rPr>
          <w:rFonts w:ascii="Arial" w:hAnsi="Arial" w:cs="Arial"/>
          <w:b/>
          <w:u w:val="single"/>
        </w:rPr>
      </w:pPr>
    </w:p>
    <w:p w:rsidR="004F4C44" w:rsidRPr="00030B4D" w:rsidRDefault="004F4C44" w:rsidP="004F4C44">
      <w:pPr>
        <w:ind w:left="540" w:hanging="540"/>
        <w:rPr>
          <w:rFonts w:ascii="Arial" w:hAnsi="Arial" w:cs="Arial"/>
          <w:b/>
        </w:rPr>
      </w:pPr>
      <w:r>
        <w:rPr>
          <w:rFonts w:ascii="Arial" w:hAnsi="Arial" w:cs="Arial"/>
        </w:rPr>
        <w:t>1.</w:t>
      </w:r>
      <w:r>
        <w:rPr>
          <w:rFonts w:ascii="Arial" w:hAnsi="Arial" w:cs="Arial"/>
        </w:rPr>
        <w:tab/>
      </w:r>
      <w:r w:rsidRPr="00FB13F1">
        <w:rPr>
          <w:rFonts w:ascii="Arial" w:hAnsi="Arial" w:cs="Arial"/>
          <w:b/>
          <w:u w:val="single"/>
        </w:rPr>
        <w:t>Scope of Responsibility</w:t>
      </w:r>
    </w:p>
    <w:p w:rsidR="004F4C44" w:rsidRDefault="004F4C44" w:rsidP="004F4C44">
      <w:pPr>
        <w:ind w:left="540" w:hanging="540"/>
        <w:rPr>
          <w:rFonts w:ascii="Arial" w:hAnsi="Arial" w:cs="Arial"/>
        </w:rPr>
      </w:pPr>
    </w:p>
    <w:p w:rsidR="004F4C44" w:rsidRDefault="004F4C44" w:rsidP="004F4C44">
      <w:pPr>
        <w:ind w:left="540" w:hanging="540"/>
        <w:rPr>
          <w:rFonts w:ascii="Arial" w:hAnsi="Arial" w:cs="Arial"/>
        </w:rPr>
      </w:pPr>
      <w:r>
        <w:rPr>
          <w:rFonts w:ascii="Arial" w:hAnsi="Arial" w:cs="Arial"/>
        </w:rPr>
        <w:t>1.1</w:t>
      </w:r>
      <w:r>
        <w:rPr>
          <w:rFonts w:ascii="Arial" w:hAnsi="Arial" w:cs="Arial"/>
        </w:rPr>
        <w:tab/>
        <w:t>Mansfield District Council is responsible for ensuring that its business is conducted in accordance with the law and proper standards, and that public money is safeguarded and properly accounted for and used economically, efficiently and effectively. Mansfield District Council also has a duty under the Local Government Act 1999 to make arrangements to secure continuous improvement in the way in which its functions are exercised, having regard to a combination of economy, efficiency and effectiveness.</w:t>
      </w:r>
    </w:p>
    <w:p w:rsidR="004F4C44" w:rsidRDefault="004F4C44" w:rsidP="004F4C44">
      <w:pPr>
        <w:ind w:left="540" w:hanging="540"/>
        <w:rPr>
          <w:rFonts w:ascii="Arial" w:hAnsi="Arial" w:cs="Arial"/>
        </w:rPr>
      </w:pPr>
    </w:p>
    <w:p w:rsidR="004F4C44" w:rsidRDefault="004F4C44" w:rsidP="004F4C44">
      <w:pPr>
        <w:ind w:left="540" w:hanging="540"/>
        <w:rPr>
          <w:rFonts w:ascii="Arial" w:hAnsi="Arial" w:cs="Arial"/>
        </w:rPr>
      </w:pPr>
      <w:r>
        <w:rPr>
          <w:rFonts w:ascii="Arial" w:hAnsi="Arial" w:cs="Arial"/>
        </w:rPr>
        <w:t>1.2</w:t>
      </w:r>
      <w:r>
        <w:rPr>
          <w:rFonts w:ascii="Arial" w:hAnsi="Arial" w:cs="Arial"/>
        </w:rPr>
        <w:tab/>
        <w:t>In discharging this overall responsibility, Mansfield District Council is responsible for putting in place proper arrangements for the governance of its affairs, facilitating the effective exercise of its functions, and which includes arrangements for the management of risk.</w:t>
      </w:r>
    </w:p>
    <w:p w:rsidR="004F4C44" w:rsidRDefault="004F4C44" w:rsidP="004F4C44">
      <w:pPr>
        <w:ind w:left="540" w:hanging="540"/>
        <w:rPr>
          <w:rFonts w:ascii="Arial" w:hAnsi="Arial" w:cs="Arial"/>
        </w:rPr>
      </w:pPr>
    </w:p>
    <w:p w:rsidR="004F4C44" w:rsidRPr="007435BC" w:rsidRDefault="004F4C44" w:rsidP="004F4C44">
      <w:pPr>
        <w:ind w:left="540" w:hanging="540"/>
        <w:rPr>
          <w:rFonts w:ascii="Arial" w:hAnsi="Arial" w:cs="Arial"/>
        </w:rPr>
      </w:pPr>
      <w:r>
        <w:rPr>
          <w:rFonts w:ascii="Arial" w:hAnsi="Arial" w:cs="Arial"/>
        </w:rPr>
        <w:t>1.3</w:t>
      </w:r>
      <w:r>
        <w:rPr>
          <w:rFonts w:ascii="Arial" w:hAnsi="Arial" w:cs="Arial"/>
        </w:rPr>
        <w:tab/>
        <w:t xml:space="preserve">Mansfield District Council has approved and adopted a code of corporate governance, which is consistent with the principles of the CIPFA/SOLACE Framework </w:t>
      </w:r>
      <w:r>
        <w:rPr>
          <w:rFonts w:ascii="Arial" w:hAnsi="Arial" w:cs="Arial"/>
          <w:i/>
        </w:rPr>
        <w:t>Delivering Good Governance in Local Government</w:t>
      </w:r>
      <w:r w:rsidR="00E97019">
        <w:rPr>
          <w:rFonts w:ascii="Arial" w:hAnsi="Arial" w:cs="Arial"/>
          <w:i/>
        </w:rPr>
        <w:t xml:space="preserve"> 2016 Edition</w:t>
      </w:r>
      <w:r>
        <w:rPr>
          <w:rFonts w:ascii="Arial" w:hAnsi="Arial" w:cs="Arial"/>
        </w:rPr>
        <w:t xml:space="preserve">. A copy of the code is on our website or can be obtained from the Civic Centre, </w:t>
      </w:r>
      <w:smartTag w:uri="urn:schemas-microsoft-com:office:smarttags" w:element="address">
        <w:smartTag w:uri="urn:schemas-microsoft-com:office:smarttags" w:element="Street">
          <w:r>
            <w:rPr>
              <w:rFonts w:ascii="Arial" w:hAnsi="Arial" w:cs="Arial"/>
            </w:rPr>
            <w:t>Chesterfield Road South</w:t>
          </w:r>
        </w:smartTag>
        <w:r>
          <w:rPr>
            <w:rFonts w:ascii="Arial" w:hAnsi="Arial" w:cs="Arial"/>
          </w:rPr>
          <w:t xml:space="preserve">, </w:t>
        </w:r>
        <w:smartTag w:uri="urn:schemas-microsoft-com:office:smarttags" w:element="City">
          <w:r>
            <w:rPr>
              <w:rFonts w:ascii="Arial" w:hAnsi="Arial" w:cs="Arial"/>
            </w:rPr>
            <w:t>Mansfield</w:t>
          </w:r>
        </w:smartTag>
        <w:r>
          <w:rPr>
            <w:rFonts w:ascii="Arial" w:hAnsi="Arial" w:cs="Arial"/>
          </w:rPr>
          <w:t xml:space="preserve">, </w:t>
        </w:r>
        <w:smartTag w:uri="urn:schemas-microsoft-com:office:smarttags" w:element="PostalCode">
          <w:r>
            <w:rPr>
              <w:rFonts w:ascii="Arial" w:hAnsi="Arial" w:cs="Arial"/>
            </w:rPr>
            <w:t>NG19 7BH</w:t>
          </w:r>
        </w:smartTag>
      </w:smartTag>
      <w:r>
        <w:rPr>
          <w:rFonts w:ascii="Arial" w:hAnsi="Arial" w:cs="Arial"/>
        </w:rPr>
        <w:t xml:space="preserve">. This statement explains how Mansfield District Council has complied with the code and also meets the requirements of Accounts and </w:t>
      </w:r>
      <w:smartTag w:uri="urn:schemas-microsoft-com:office:smarttags" w:element="PersonName">
        <w:r>
          <w:rPr>
            <w:rFonts w:ascii="Arial" w:hAnsi="Arial" w:cs="Arial"/>
          </w:rPr>
          <w:t>Audit</w:t>
        </w:r>
      </w:smartTag>
      <w:r>
        <w:rPr>
          <w:rFonts w:ascii="Arial" w:hAnsi="Arial" w:cs="Arial"/>
        </w:rPr>
        <w:t xml:space="preserve"> </w:t>
      </w:r>
      <w:r w:rsidR="00A95357">
        <w:rPr>
          <w:rFonts w:ascii="Arial" w:hAnsi="Arial" w:cs="Arial"/>
        </w:rPr>
        <w:t xml:space="preserve">(England) </w:t>
      </w:r>
      <w:r>
        <w:rPr>
          <w:rFonts w:ascii="Arial" w:hAnsi="Arial" w:cs="Arial"/>
        </w:rPr>
        <w:t>Regulations 201</w:t>
      </w:r>
      <w:r w:rsidR="00683CFD">
        <w:rPr>
          <w:rFonts w:ascii="Arial" w:hAnsi="Arial" w:cs="Arial"/>
        </w:rPr>
        <w:t>5</w:t>
      </w:r>
      <w:r w:rsidR="00A95357">
        <w:rPr>
          <w:rFonts w:ascii="Arial" w:hAnsi="Arial" w:cs="Arial"/>
        </w:rPr>
        <w:t xml:space="preserve">, </w:t>
      </w:r>
      <w:r w:rsidR="00E97019">
        <w:rPr>
          <w:rFonts w:ascii="Arial" w:hAnsi="Arial" w:cs="Arial"/>
        </w:rPr>
        <w:t>R</w:t>
      </w:r>
      <w:r w:rsidR="00A95357">
        <w:rPr>
          <w:rFonts w:ascii="Arial" w:hAnsi="Arial" w:cs="Arial"/>
        </w:rPr>
        <w:t xml:space="preserve">egulation </w:t>
      </w:r>
      <w:r w:rsidR="00683CFD">
        <w:rPr>
          <w:rFonts w:ascii="Arial" w:hAnsi="Arial" w:cs="Arial"/>
        </w:rPr>
        <w:t>6</w:t>
      </w:r>
      <w:r w:rsidR="00A95357">
        <w:rPr>
          <w:rFonts w:ascii="Arial" w:hAnsi="Arial" w:cs="Arial"/>
        </w:rPr>
        <w:t>(</w:t>
      </w:r>
      <w:r w:rsidR="00683CFD">
        <w:rPr>
          <w:rFonts w:ascii="Arial" w:hAnsi="Arial" w:cs="Arial"/>
        </w:rPr>
        <w:t>1</w:t>
      </w:r>
      <w:r w:rsidR="00A95357">
        <w:rPr>
          <w:rFonts w:ascii="Arial" w:hAnsi="Arial" w:cs="Arial"/>
        </w:rPr>
        <w:t xml:space="preserve">) which requires all relevant bodies to prepare an </w:t>
      </w:r>
      <w:r w:rsidR="00844CBB">
        <w:rPr>
          <w:rFonts w:ascii="Arial" w:hAnsi="Arial" w:cs="Arial"/>
        </w:rPr>
        <w:t>AGS</w:t>
      </w:r>
      <w:r w:rsidR="00A95357">
        <w:rPr>
          <w:rFonts w:ascii="Arial" w:hAnsi="Arial" w:cs="Arial"/>
        </w:rPr>
        <w:t>.</w:t>
      </w:r>
    </w:p>
    <w:p w:rsidR="004F4C44" w:rsidRDefault="004F4C44" w:rsidP="004F4C44">
      <w:pPr>
        <w:ind w:left="540" w:hanging="540"/>
        <w:rPr>
          <w:rFonts w:ascii="Arial" w:hAnsi="Arial" w:cs="Arial"/>
        </w:rPr>
      </w:pPr>
    </w:p>
    <w:p w:rsidR="004F4C44" w:rsidRDefault="004F4C44" w:rsidP="004F4C44">
      <w:pPr>
        <w:ind w:left="540" w:hanging="540"/>
        <w:rPr>
          <w:rFonts w:ascii="Arial" w:hAnsi="Arial" w:cs="Arial"/>
        </w:rPr>
      </w:pPr>
    </w:p>
    <w:p w:rsidR="004F4C44" w:rsidRDefault="004F4C44" w:rsidP="004F4C44">
      <w:pPr>
        <w:ind w:left="540" w:hanging="540"/>
        <w:rPr>
          <w:rFonts w:ascii="Arial" w:hAnsi="Arial" w:cs="Arial"/>
          <w:b/>
          <w:u w:val="single"/>
        </w:rPr>
      </w:pPr>
      <w:r>
        <w:rPr>
          <w:rFonts w:ascii="Arial" w:hAnsi="Arial" w:cs="Arial"/>
        </w:rPr>
        <w:t>2.</w:t>
      </w:r>
      <w:r>
        <w:rPr>
          <w:rFonts w:ascii="Arial" w:hAnsi="Arial" w:cs="Arial"/>
        </w:rPr>
        <w:tab/>
      </w:r>
      <w:r w:rsidRPr="00FB13F1">
        <w:rPr>
          <w:rFonts w:ascii="Arial" w:hAnsi="Arial" w:cs="Arial"/>
          <w:b/>
          <w:u w:val="single"/>
        </w:rPr>
        <w:t>The Purpose of the Governance Framework</w:t>
      </w:r>
    </w:p>
    <w:p w:rsidR="004F4C44" w:rsidRDefault="004F4C44" w:rsidP="004F4C44">
      <w:pPr>
        <w:ind w:left="540" w:hanging="540"/>
        <w:rPr>
          <w:rFonts w:ascii="Arial" w:hAnsi="Arial" w:cs="Arial"/>
          <w:b/>
          <w:u w:val="single"/>
        </w:rPr>
      </w:pPr>
    </w:p>
    <w:p w:rsidR="004F4C44" w:rsidRDefault="004F4C44" w:rsidP="004F4C44">
      <w:pPr>
        <w:ind w:left="540" w:hanging="540"/>
        <w:rPr>
          <w:rFonts w:ascii="Arial" w:hAnsi="Arial" w:cs="Arial"/>
        </w:rPr>
      </w:pPr>
      <w:r>
        <w:rPr>
          <w:rFonts w:ascii="Arial" w:hAnsi="Arial" w:cs="Arial"/>
        </w:rPr>
        <w:t>2.1</w:t>
      </w:r>
      <w:r>
        <w:rPr>
          <w:rFonts w:ascii="Arial" w:hAnsi="Arial" w:cs="Arial"/>
        </w:rPr>
        <w:tab/>
        <w:t xml:space="preserve">The governance framework comprises the systems and processes, and culture and values, by which the authority is directed and controlled and its activities through which it accounts to, engages with and leads </w:t>
      </w:r>
      <w:r w:rsidR="00A95357">
        <w:rPr>
          <w:rFonts w:ascii="Arial" w:hAnsi="Arial" w:cs="Arial"/>
        </w:rPr>
        <w:t>its</w:t>
      </w:r>
      <w:r>
        <w:rPr>
          <w:rFonts w:ascii="Arial" w:hAnsi="Arial" w:cs="Arial"/>
        </w:rPr>
        <w:t xml:space="preserve"> communit</w:t>
      </w:r>
      <w:r w:rsidR="00A95357">
        <w:rPr>
          <w:rFonts w:ascii="Arial" w:hAnsi="Arial" w:cs="Arial"/>
        </w:rPr>
        <w:t>ies</w:t>
      </w:r>
      <w:r>
        <w:rPr>
          <w:rFonts w:ascii="Arial" w:hAnsi="Arial" w:cs="Arial"/>
        </w:rPr>
        <w:t>. It enables the authority to monitor the achievement of its strategic objectives and to consider whether those objectives have led to the delivery of appropriate services</w:t>
      </w:r>
      <w:r w:rsidR="00A95357">
        <w:rPr>
          <w:rFonts w:ascii="Arial" w:hAnsi="Arial" w:cs="Arial"/>
        </w:rPr>
        <w:t xml:space="preserve"> and value for money</w:t>
      </w:r>
      <w:r>
        <w:rPr>
          <w:rFonts w:ascii="Arial" w:hAnsi="Arial" w:cs="Arial"/>
        </w:rPr>
        <w:t>.</w:t>
      </w:r>
    </w:p>
    <w:p w:rsidR="004F4C44" w:rsidRDefault="004F4C44" w:rsidP="004F4C44">
      <w:pPr>
        <w:ind w:left="540" w:hanging="540"/>
        <w:rPr>
          <w:rFonts w:ascii="Arial" w:hAnsi="Arial" w:cs="Arial"/>
        </w:rPr>
      </w:pPr>
    </w:p>
    <w:p w:rsidR="004F4C44" w:rsidRDefault="004F4C44" w:rsidP="004F4C44">
      <w:pPr>
        <w:ind w:left="540" w:hanging="540"/>
        <w:rPr>
          <w:rFonts w:ascii="Arial" w:hAnsi="Arial" w:cs="Arial"/>
        </w:rPr>
      </w:pPr>
      <w:r>
        <w:rPr>
          <w:rFonts w:ascii="Arial" w:hAnsi="Arial" w:cs="Arial"/>
        </w:rPr>
        <w:t>2.2</w:t>
      </w:r>
      <w:r>
        <w:rPr>
          <w:rFonts w:ascii="Arial" w:hAnsi="Arial" w:cs="Arial"/>
        </w:rPr>
        <w:tab/>
        <w:t xml:space="preserve">The system of internal control is a significant part of that framework and is designed to manage risk to a reasonable level. It cannot eliminate all risk of failure to achieve policies, aims and objectives and can therefore only provide reasonable and not absolute assurance of effectiveness. The system of internal control is based on an ongoing process designed to identify and prioritise the risks to the achievement of Mansfield District </w:t>
      </w:r>
      <w:r>
        <w:rPr>
          <w:rFonts w:ascii="Arial" w:hAnsi="Arial" w:cs="Arial"/>
        </w:rPr>
        <w:lastRenderedPageBreak/>
        <w:t>Council’s policies, aims and objectives, to evaluate the likelihood</w:t>
      </w:r>
      <w:r w:rsidR="00A95357">
        <w:rPr>
          <w:rFonts w:ascii="Arial" w:hAnsi="Arial" w:cs="Arial"/>
        </w:rPr>
        <w:t xml:space="preserve"> and potential impact</w:t>
      </w:r>
      <w:r>
        <w:rPr>
          <w:rFonts w:ascii="Arial" w:hAnsi="Arial" w:cs="Arial"/>
        </w:rPr>
        <w:t xml:space="preserve"> of those risks being realised and to manage them efficiently, effectively and economically. </w:t>
      </w:r>
    </w:p>
    <w:p w:rsidR="004F4C44" w:rsidRDefault="004F4C44" w:rsidP="004F4C44">
      <w:pPr>
        <w:rPr>
          <w:rFonts w:ascii="Arial" w:hAnsi="Arial" w:cs="Arial"/>
        </w:rPr>
      </w:pPr>
    </w:p>
    <w:p w:rsidR="004F4C44" w:rsidRDefault="004F4C44" w:rsidP="004F4C44">
      <w:pPr>
        <w:ind w:left="540" w:hanging="540"/>
        <w:rPr>
          <w:rFonts w:ascii="Arial" w:hAnsi="Arial" w:cs="Arial"/>
        </w:rPr>
      </w:pPr>
      <w:r>
        <w:rPr>
          <w:rFonts w:ascii="Arial" w:hAnsi="Arial" w:cs="Arial"/>
        </w:rPr>
        <w:t>2.3</w:t>
      </w:r>
      <w:r>
        <w:rPr>
          <w:rFonts w:ascii="Arial" w:hAnsi="Arial" w:cs="Arial"/>
        </w:rPr>
        <w:tab/>
        <w:t>The governance framework has been in place at Mansfield District Council for the year ended 31 March 20</w:t>
      </w:r>
      <w:r w:rsidR="00F37633">
        <w:rPr>
          <w:rFonts w:ascii="Arial" w:hAnsi="Arial" w:cs="Arial"/>
        </w:rPr>
        <w:t>2</w:t>
      </w:r>
      <w:r w:rsidR="00E27C16">
        <w:rPr>
          <w:rFonts w:ascii="Arial" w:hAnsi="Arial" w:cs="Arial"/>
        </w:rPr>
        <w:t>1</w:t>
      </w:r>
      <w:r>
        <w:rPr>
          <w:rFonts w:ascii="Arial" w:hAnsi="Arial" w:cs="Arial"/>
        </w:rPr>
        <w:t xml:space="preserve"> and up to the date of approval of the statement of accounts.</w:t>
      </w:r>
    </w:p>
    <w:p w:rsidR="00113AD5" w:rsidRDefault="00113AD5" w:rsidP="004F4C44">
      <w:pPr>
        <w:ind w:left="540" w:hanging="540"/>
        <w:rPr>
          <w:rFonts w:ascii="Arial" w:hAnsi="Arial" w:cs="Arial"/>
        </w:rPr>
      </w:pPr>
    </w:p>
    <w:p w:rsidR="00113AD5" w:rsidRDefault="00113AD5" w:rsidP="00113AD5">
      <w:pPr>
        <w:ind w:left="540" w:hanging="540"/>
        <w:rPr>
          <w:rFonts w:ascii="Arial" w:hAnsi="Arial" w:cs="Arial"/>
        </w:rPr>
      </w:pPr>
      <w:r>
        <w:rPr>
          <w:rFonts w:ascii="Arial" w:hAnsi="Arial" w:cs="Arial"/>
        </w:rPr>
        <w:t>2.4</w:t>
      </w:r>
      <w:r>
        <w:rPr>
          <w:rFonts w:ascii="Arial" w:hAnsi="Arial" w:cs="Arial"/>
        </w:rPr>
        <w:tab/>
      </w:r>
      <w:r w:rsidR="005A3F0F">
        <w:rPr>
          <w:rFonts w:ascii="Arial" w:hAnsi="Arial" w:cs="Arial"/>
        </w:rPr>
        <w:t>A guide to decision making during</w:t>
      </w:r>
      <w:r>
        <w:rPr>
          <w:rFonts w:ascii="Arial" w:hAnsi="Arial" w:cs="Arial"/>
        </w:rPr>
        <w:t xml:space="preserve"> the Covid-19 pandemic</w:t>
      </w:r>
      <w:r w:rsidR="005A3F0F">
        <w:rPr>
          <w:rFonts w:ascii="Arial" w:hAnsi="Arial" w:cs="Arial"/>
        </w:rPr>
        <w:t xml:space="preserve"> was produced by the Head of Law and Governance to</w:t>
      </w:r>
      <w:r w:rsidR="005D40C7" w:rsidRPr="000269E2">
        <w:rPr>
          <w:rFonts w:ascii="Arial" w:hAnsi="Arial" w:cs="Arial"/>
        </w:rPr>
        <w:t xml:space="preserve"> assist</w:t>
      </w:r>
      <w:r w:rsidR="005A3F0F">
        <w:rPr>
          <w:rFonts w:ascii="Arial" w:hAnsi="Arial" w:cs="Arial"/>
        </w:rPr>
        <w:t xml:space="preserve"> o</w:t>
      </w:r>
      <w:r w:rsidR="005D40C7" w:rsidRPr="000269E2">
        <w:rPr>
          <w:rFonts w:ascii="Arial" w:hAnsi="Arial" w:cs="Arial"/>
        </w:rPr>
        <w:t>fficers understand the appropriate decision taking routes whilst operating in unprecedented times</w:t>
      </w:r>
      <w:r>
        <w:rPr>
          <w:rFonts w:ascii="Arial" w:hAnsi="Arial" w:cs="Arial"/>
        </w:rPr>
        <w:t xml:space="preserve">. </w:t>
      </w:r>
    </w:p>
    <w:p w:rsidR="0012766F" w:rsidRDefault="0012766F" w:rsidP="00113AD5">
      <w:pPr>
        <w:ind w:left="540" w:hanging="540"/>
        <w:rPr>
          <w:rFonts w:ascii="Arial" w:hAnsi="Arial" w:cs="Arial"/>
        </w:rPr>
      </w:pPr>
    </w:p>
    <w:p w:rsidR="0012766F" w:rsidRDefault="0012766F" w:rsidP="00472DD8">
      <w:pPr>
        <w:ind w:left="567" w:hanging="567"/>
        <w:rPr>
          <w:rFonts w:ascii="Arial" w:hAnsi="Arial" w:cs="Arial"/>
        </w:rPr>
      </w:pPr>
      <w:r>
        <w:rPr>
          <w:rFonts w:ascii="Arial" w:hAnsi="Arial" w:cs="Arial"/>
        </w:rPr>
        <w:t>2.5</w:t>
      </w:r>
      <w:r>
        <w:rPr>
          <w:rFonts w:ascii="Arial" w:hAnsi="Arial" w:cs="Arial"/>
        </w:rPr>
        <w:tab/>
        <w:t xml:space="preserve">During the initial period of the pandemic, </w:t>
      </w:r>
      <w:r w:rsidRPr="000269E2">
        <w:rPr>
          <w:rFonts w:ascii="Arial" w:hAnsi="Arial" w:cs="Arial"/>
        </w:rPr>
        <w:t xml:space="preserve">the Council </w:t>
      </w:r>
      <w:r>
        <w:rPr>
          <w:rFonts w:ascii="Arial" w:hAnsi="Arial" w:cs="Arial"/>
        </w:rPr>
        <w:t>took</w:t>
      </w:r>
      <w:r w:rsidRPr="000269E2">
        <w:rPr>
          <w:rFonts w:ascii="Arial" w:hAnsi="Arial" w:cs="Arial"/>
        </w:rPr>
        <w:t xml:space="preserve"> all decisions linked to Covid-19 using the </w:t>
      </w:r>
      <w:r>
        <w:rPr>
          <w:rFonts w:ascii="Arial" w:hAnsi="Arial" w:cs="Arial"/>
        </w:rPr>
        <w:t>Emergency Rule as detailed in its Constitution</w:t>
      </w:r>
      <w:r w:rsidRPr="000269E2">
        <w:rPr>
          <w:rFonts w:ascii="Arial" w:hAnsi="Arial" w:cs="Arial"/>
        </w:rPr>
        <w:t xml:space="preserve">. These decisions </w:t>
      </w:r>
      <w:r>
        <w:rPr>
          <w:rFonts w:ascii="Arial" w:hAnsi="Arial" w:cs="Arial"/>
        </w:rPr>
        <w:t xml:space="preserve">were </w:t>
      </w:r>
      <w:r w:rsidRPr="000269E2">
        <w:rPr>
          <w:rFonts w:ascii="Arial" w:hAnsi="Arial" w:cs="Arial"/>
        </w:rPr>
        <w:t xml:space="preserve">all </w:t>
      </w:r>
      <w:r>
        <w:rPr>
          <w:rFonts w:ascii="Arial" w:hAnsi="Arial" w:cs="Arial"/>
        </w:rPr>
        <w:t>a</w:t>
      </w:r>
      <w:r w:rsidRPr="000269E2">
        <w:rPr>
          <w:rFonts w:ascii="Arial" w:hAnsi="Arial" w:cs="Arial"/>
        </w:rPr>
        <w:t xml:space="preserve">ppropriately logged and the reasons for the decisions recorded. These decisions </w:t>
      </w:r>
      <w:r>
        <w:rPr>
          <w:rFonts w:ascii="Arial" w:hAnsi="Arial" w:cs="Arial"/>
        </w:rPr>
        <w:t>were</w:t>
      </w:r>
      <w:r w:rsidRPr="000269E2">
        <w:rPr>
          <w:rFonts w:ascii="Arial" w:hAnsi="Arial" w:cs="Arial"/>
        </w:rPr>
        <w:t xml:space="preserve"> all linked to one of the following:</w:t>
      </w:r>
    </w:p>
    <w:p w:rsidR="0012766F" w:rsidRPr="000269E2" w:rsidRDefault="0012766F" w:rsidP="0012766F">
      <w:pPr>
        <w:ind w:left="567" w:hanging="567"/>
        <w:jc w:val="both"/>
        <w:rPr>
          <w:rFonts w:ascii="Arial" w:hAnsi="Arial" w:cs="Arial"/>
        </w:rPr>
      </w:pPr>
    </w:p>
    <w:p w:rsidR="0012766F" w:rsidRPr="000269E2" w:rsidRDefault="0012766F" w:rsidP="00E27C16">
      <w:pPr>
        <w:numPr>
          <w:ilvl w:val="0"/>
          <w:numId w:val="17"/>
        </w:numPr>
        <w:spacing w:after="200" w:line="276" w:lineRule="auto"/>
        <w:ind w:left="1418" w:hanging="567"/>
        <w:jc w:val="both"/>
        <w:rPr>
          <w:rFonts w:ascii="Arial" w:hAnsi="Arial" w:cs="Arial"/>
        </w:rPr>
      </w:pPr>
      <w:r w:rsidRPr="000269E2">
        <w:rPr>
          <w:rFonts w:ascii="Arial" w:hAnsi="Arial" w:cs="Arial"/>
        </w:rPr>
        <w:t xml:space="preserve">specific Government instructions for example the closure of the Museum and Palace Theatre; </w:t>
      </w:r>
    </w:p>
    <w:p w:rsidR="0012766F" w:rsidRPr="000269E2" w:rsidRDefault="0012766F" w:rsidP="0012766F">
      <w:pPr>
        <w:numPr>
          <w:ilvl w:val="0"/>
          <w:numId w:val="17"/>
        </w:numPr>
        <w:spacing w:after="200" w:line="276" w:lineRule="auto"/>
        <w:ind w:firstLine="131"/>
        <w:jc w:val="both"/>
        <w:rPr>
          <w:rFonts w:ascii="Arial" w:hAnsi="Arial" w:cs="Arial"/>
        </w:rPr>
      </w:pPr>
      <w:r w:rsidRPr="000269E2">
        <w:rPr>
          <w:rFonts w:ascii="Arial" w:hAnsi="Arial" w:cs="Arial"/>
        </w:rPr>
        <w:t>responding to the declining work force as a result of Covid-19;</w:t>
      </w:r>
    </w:p>
    <w:p w:rsidR="0012766F" w:rsidRPr="000269E2" w:rsidRDefault="0012766F" w:rsidP="0012766F">
      <w:pPr>
        <w:numPr>
          <w:ilvl w:val="0"/>
          <w:numId w:val="17"/>
        </w:numPr>
        <w:spacing w:after="200" w:line="276" w:lineRule="auto"/>
        <w:ind w:firstLine="131"/>
        <w:jc w:val="both"/>
        <w:rPr>
          <w:rFonts w:ascii="Arial" w:hAnsi="Arial" w:cs="Arial"/>
        </w:rPr>
      </w:pPr>
      <w:r w:rsidRPr="000269E2">
        <w:rPr>
          <w:rFonts w:ascii="Arial" w:hAnsi="Arial" w:cs="Arial"/>
        </w:rPr>
        <w:t xml:space="preserve">preserving staff to carry out critical functions; or </w:t>
      </w:r>
    </w:p>
    <w:p w:rsidR="0012766F" w:rsidRDefault="0012766F" w:rsidP="0012766F">
      <w:pPr>
        <w:numPr>
          <w:ilvl w:val="0"/>
          <w:numId w:val="17"/>
        </w:numPr>
        <w:spacing w:after="200" w:line="276" w:lineRule="auto"/>
        <w:ind w:firstLine="131"/>
        <w:jc w:val="both"/>
        <w:rPr>
          <w:rFonts w:ascii="Arial" w:hAnsi="Arial" w:cs="Arial"/>
        </w:rPr>
      </w:pPr>
      <w:r w:rsidRPr="000269E2">
        <w:rPr>
          <w:rFonts w:ascii="Arial" w:hAnsi="Arial" w:cs="Arial"/>
        </w:rPr>
        <w:t>ensuring that social distancing rules are complied with.</w:t>
      </w:r>
    </w:p>
    <w:p w:rsidR="0056445D" w:rsidRDefault="0012766F" w:rsidP="00036E88">
      <w:pPr>
        <w:ind w:left="720" w:hanging="720"/>
        <w:jc w:val="both"/>
        <w:rPr>
          <w:rFonts w:ascii="Arial" w:hAnsi="Arial" w:cs="Arial"/>
        </w:rPr>
      </w:pPr>
      <w:r>
        <w:rPr>
          <w:rFonts w:ascii="Arial" w:hAnsi="Arial" w:cs="Arial"/>
        </w:rPr>
        <w:t>2.6</w:t>
      </w:r>
      <w:r>
        <w:rPr>
          <w:rFonts w:ascii="Arial" w:hAnsi="Arial" w:cs="Arial"/>
        </w:rPr>
        <w:tab/>
      </w:r>
      <w:r w:rsidR="00036E88">
        <w:rPr>
          <w:rFonts w:ascii="Arial" w:hAnsi="Arial" w:cs="Arial"/>
        </w:rPr>
        <w:t>As the Council moved</w:t>
      </w:r>
      <w:r w:rsidR="00036E88" w:rsidRPr="000269E2">
        <w:rPr>
          <w:rFonts w:ascii="Arial" w:hAnsi="Arial" w:cs="Arial"/>
        </w:rPr>
        <w:t xml:space="preserve"> towards the recovery phase of the Covid-19 </w:t>
      </w:r>
      <w:r w:rsidR="00E27C16">
        <w:rPr>
          <w:rFonts w:ascii="Arial" w:hAnsi="Arial" w:cs="Arial"/>
        </w:rPr>
        <w:t>p</w:t>
      </w:r>
      <w:r w:rsidR="00036E88" w:rsidRPr="000269E2">
        <w:rPr>
          <w:rFonts w:ascii="Arial" w:hAnsi="Arial" w:cs="Arial"/>
        </w:rPr>
        <w:t xml:space="preserve">andemic the following approach </w:t>
      </w:r>
      <w:r w:rsidR="0056445D">
        <w:rPr>
          <w:rFonts w:ascii="Arial" w:hAnsi="Arial" w:cs="Arial"/>
        </w:rPr>
        <w:t>to decision making was adopted:</w:t>
      </w:r>
    </w:p>
    <w:p w:rsidR="00036E88" w:rsidRPr="000269E2" w:rsidRDefault="00036E88" w:rsidP="00036E88">
      <w:pPr>
        <w:ind w:left="720" w:hanging="720"/>
        <w:jc w:val="both"/>
        <w:rPr>
          <w:rFonts w:ascii="Arial" w:hAnsi="Arial" w:cs="Arial"/>
        </w:rPr>
      </w:pPr>
      <w:r w:rsidRPr="000269E2">
        <w:rPr>
          <w:rFonts w:ascii="Arial" w:hAnsi="Arial" w:cs="Arial"/>
        </w:rPr>
        <w:t xml:space="preserve">. </w:t>
      </w:r>
    </w:p>
    <w:p w:rsidR="00036E88" w:rsidRPr="0056445D" w:rsidRDefault="00036E88" w:rsidP="00E27C16">
      <w:pPr>
        <w:pStyle w:val="ListParagraph"/>
        <w:numPr>
          <w:ilvl w:val="0"/>
          <w:numId w:val="17"/>
        </w:numPr>
        <w:ind w:left="1418" w:hanging="567"/>
        <w:jc w:val="both"/>
        <w:rPr>
          <w:rFonts w:ascii="Arial" w:hAnsi="Arial" w:cs="Arial"/>
        </w:rPr>
      </w:pPr>
      <w:r w:rsidRPr="0056445D">
        <w:rPr>
          <w:rFonts w:ascii="Arial" w:hAnsi="Arial" w:cs="Arial"/>
        </w:rPr>
        <w:t>If a decision relate</w:t>
      </w:r>
      <w:r w:rsidR="0056445D">
        <w:rPr>
          <w:rFonts w:ascii="Arial" w:hAnsi="Arial" w:cs="Arial"/>
        </w:rPr>
        <w:t>d</w:t>
      </w:r>
      <w:r w:rsidRPr="0056445D">
        <w:rPr>
          <w:rFonts w:ascii="Arial" w:hAnsi="Arial" w:cs="Arial"/>
        </w:rPr>
        <w:t xml:space="preserve"> to the Covid-19 </w:t>
      </w:r>
      <w:r w:rsidR="00E27C16">
        <w:rPr>
          <w:rFonts w:ascii="Arial" w:hAnsi="Arial" w:cs="Arial"/>
        </w:rPr>
        <w:t>p</w:t>
      </w:r>
      <w:r w:rsidRPr="0056445D">
        <w:rPr>
          <w:rFonts w:ascii="Arial" w:hAnsi="Arial" w:cs="Arial"/>
        </w:rPr>
        <w:t xml:space="preserve">andemic and </w:t>
      </w:r>
      <w:r w:rsidR="0056445D">
        <w:rPr>
          <w:rFonts w:ascii="Arial" w:hAnsi="Arial" w:cs="Arial"/>
        </w:rPr>
        <w:t>wa</w:t>
      </w:r>
      <w:r w:rsidRPr="0056445D">
        <w:rPr>
          <w:rFonts w:ascii="Arial" w:hAnsi="Arial" w:cs="Arial"/>
        </w:rPr>
        <w:t>s required to respond to the emergency situation, then the Emergency Rule within the Constitution remain</w:t>
      </w:r>
      <w:r w:rsidR="0056445D">
        <w:rPr>
          <w:rFonts w:ascii="Arial" w:hAnsi="Arial" w:cs="Arial"/>
        </w:rPr>
        <w:t>ed</w:t>
      </w:r>
      <w:r w:rsidRPr="0056445D">
        <w:rPr>
          <w:rFonts w:ascii="Arial" w:hAnsi="Arial" w:cs="Arial"/>
        </w:rPr>
        <w:t xml:space="preserve"> the appropriate decision making route. </w:t>
      </w:r>
    </w:p>
    <w:p w:rsidR="0056445D" w:rsidRDefault="0056445D" w:rsidP="00036E88">
      <w:pPr>
        <w:jc w:val="both"/>
        <w:rPr>
          <w:rFonts w:ascii="Arial" w:hAnsi="Arial" w:cs="Arial"/>
        </w:rPr>
      </w:pPr>
    </w:p>
    <w:p w:rsidR="00036E88" w:rsidRDefault="00036E88" w:rsidP="00E27C16">
      <w:pPr>
        <w:pStyle w:val="ListParagraph"/>
        <w:numPr>
          <w:ilvl w:val="0"/>
          <w:numId w:val="17"/>
        </w:numPr>
        <w:ind w:left="1418" w:hanging="567"/>
        <w:jc w:val="both"/>
        <w:rPr>
          <w:rFonts w:ascii="Arial" w:hAnsi="Arial" w:cs="Arial"/>
        </w:rPr>
      </w:pPr>
      <w:r w:rsidRPr="0056445D">
        <w:rPr>
          <w:rFonts w:ascii="Arial" w:hAnsi="Arial" w:cs="Arial"/>
        </w:rPr>
        <w:t>If the decision relate</w:t>
      </w:r>
      <w:r w:rsidR="0056445D">
        <w:rPr>
          <w:rFonts w:ascii="Arial" w:hAnsi="Arial" w:cs="Arial"/>
        </w:rPr>
        <w:t>d</w:t>
      </w:r>
      <w:r w:rsidRPr="0056445D">
        <w:rPr>
          <w:rFonts w:ascii="Arial" w:hAnsi="Arial" w:cs="Arial"/>
        </w:rPr>
        <w:t xml:space="preserve"> to usual Council business and </w:t>
      </w:r>
      <w:r w:rsidR="0056445D">
        <w:rPr>
          <w:rFonts w:ascii="Arial" w:hAnsi="Arial" w:cs="Arial"/>
        </w:rPr>
        <w:t>wa</w:t>
      </w:r>
      <w:r w:rsidRPr="0056445D">
        <w:rPr>
          <w:rFonts w:ascii="Arial" w:hAnsi="Arial" w:cs="Arial"/>
        </w:rPr>
        <w:t xml:space="preserve">s not linked to the Covid-19 </w:t>
      </w:r>
      <w:r w:rsidR="00E27C16">
        <w:rPr>
          <w:rFonts w:ascii="Arial" w:hAnsi="Arial" w:cs="Arial"/>
        </w:rPr>
        <w:t>p</w:t>
      </w:r>
      <w:r w:rsidRPr="0056445D">
        <w:rPr>
          <w:rFonts w:ascii="Arial" w:hAnsi="Arial" w:cs="Arial"/>
        </w:rPr>
        <w:t xml:space="preserve">andemic, the Regular Decision making process </w:t>
      </w:r>
      <w:r w:rsidR="0056445D">
        <w:rPr>
          <w:rFonts w:ascii="Arial" w:hAnsi="Arial" w:cs="Arial"/>
        </w:rPr>
        <w:t>was</w:t>
      </w:r>
      <w:r w:rsidRPr="0056445D">
        <w:rPr>
          <w:rFonts w:ascii="Arial" w:hAnsi="Arial" w:cs="Arial"/>
        </w:rPr>
        <w:t xml:space="preserve"> followed. </w:t>
      </w:r>
    </w:p>
    <w:p w:rsidR="0056445D" w:rsidRPr="0056445D" w:rsidRDefault="0056445D" w:rsidP="0056445D">
      <w:pPr>
        <w:pStyle w:val="ListParagraph"/>
        <w:rPr>
          <w:rFonts w:ascii="Arial" w:hAnsi="Arial" w:cs="Arial"/>
        </w:rPr>
      </w:pPr>
    </w:p>
    <w:p w:rsidR="00036E88" w:rsidRPr="0056445D" w:rsidRDefault="00036E88" w:rsidP="00472DD8">
      <w:pPr>
        <w:pStyle w:val="ListParagraph"/>
        <w:numPr>
          <w:ilvl w:val="1"/>
          <w:numId w:val="19"/>
        </w:numPr>
        <w:ind w:left="567" w:hanging="567"/>
        <w:rPr>
          <w:rFonts w:ascii="Arial" w:hAnsi="Arial" w:cs="Arial"/>
        </w:rPr>
      </w:pPr>
      <w:r w:rsidRPr="0056445D">
        <w:rPr>
          <w:rFonts w:ascii="Arial" w:hAnsi="Arial" w:cs="Arial"/>
        </w:rPr>
        <w:t>Given the financial impact of Covid-19 on the Council</w:t>
      </w:r>
      <w:r w:rsidR="0056445D">
        <w:rPr>
          <w:rFonts w:ascii="Arial" w:hAnsi="Arial" w:cs="Arial"/>
        </w:rPr>
        <w:t>,</w:t>
      </w:r>
      <w:r w:rsidRPr="0056445D">
        <w:rPr>
          <w:rFonts w:ascii="Arial" w:hAnsi="Arial" w:cs="Arial"/>
        </w:rPr>
        <w:t xml:space="preserve"> tighter controls around decision making </w:t>
      </w:r>
      <w:r w:rsidR="0056445D">
        <w:rPr>
          <w:rFonts w:ascii="Arial" w:hAnsi="Arial" w:cs="Arial"/>
        </w:rPr>
        <w:t>were</w:t>
      </w:r>
      <w:r w:rsidRPr="0056445D">
        <w:rPr>
          <w:rFonts w:ascii="Arial" w:hAnsi="Arial" w:cs="Arial"/>
        </w:rPr>
        <w:t xml:space="preserve"> imposed to ensure that greater consideration </w:t>
      </w:r>
      <w:r w:rsidR="0056445D">
        <w:rPr>
          <w:rFonts w:ascii="Arial" w:hAnsi="Arial" w:cs="Arial"/>
        </w:rPr>
        <w:t>wa</w:t>
      </w:r>
      <w:r w:rsidRPr="0056445D">
        <w:rPr>
          <w:rFonts w:ascii="Arial" w:hAnsi="Arial" w:cs="Arial"/>
        </w:rPr>
        <w:t>s given to any decision which w</w:t>
      </w:r>
      <w:r w:rsidR="0056445D">
        <w:rPr>
          <w:rFonts w:ascii="Arial" w:hAnsi="Arial" w:cs="Arial"/>
        </w:rPr>
        <w:t>ould</w:t>
      </w:r>
      <w:r w:rsidRPr="0056445D">
        <w:rPr>
          <w:rFonts w:ascii="Arial" w:hAnsi="Arial" w:cs="Arial"/>
        </w:rPr>
        <w:t xml:space="preserve"> result in financial</w:t>
      </w:r>
      <w:r w:rsidR="0056445D">
        <w:rPr>
          <w:rFonts w:ascii="Arial" w:hAnsi="Arial" w:cs="Arial"/>
        </w:rPr>
        <w:t xml:space="preserve"> implications for the Council. </w:t>
      </w:r>
      <w:r w:rsidRPr="0056445D">
        <w:rPr>
          <w:rFonts w:ascii="Arial" w:hAnsi="Arial" w:cs="Arial"/>
        </w:rPr>
        <w:t xml:space="preserve"> </w:t>
      </w:r>
    </w:p>
    <w:p w:rsidR="0012766F" w:rsidRDefault="0012766F" w:rsidP="0012766F">
      <w:pPr>
        <w:spacing w:after="200" w:line="276" w:lineRule="auto"/>
        <w:jc w:val="both"/>
        <w:rPr>
          <w:rFonts w:ascii="Arial" w:hAnsi="Arial" w:cs="Arial"/>
        </w:rPr>
      </w:pPr>
    </w:p>
    <w:p w:rsidR="0056445D" w:rsidRDefault="0056445D" w:rsidP="0012766F">
      <w:pPr>
        <w:spacing w:after="200" w:line="276" w:lineRule="auto"/>
        <w:jc w:val="both"/>
        <w:rPr>
          <w:rFonts w:ascii="Arial" w:hAnsi="Arial" w:cs="Arial"/>
        </w:rPr>
      </w:pPr>
    </w:p>
    <w:p w:rsidR="0056445D" w:rsidRDefault="0056445D" w:rsidP="0012766F">
      <w:pPr>
        <w:spacing w:after="200" w:line="276" w:lineRule="auto"/>
        <w:jc w:val="both"/>
        <w:rPr>
          <w:rFonts w:ascii="Arial" w:hAnsi="Arial" w:cs="Arial"/>
        </w:rPr>
      </w:pPr>
    </w:p>
    <w:p w:rsidR="0056445D" w:rsidRDefault="0056445D" w:rsidP="0012766F">
      <w:pPr>
        <w:spacing w:after="200" w:line="276" w:lineRule="auto"/>
        <w:jc w:val="both"/>
        <w:rPr>
          <w:rFonts w:ascii="Arial" w:hAnsi="Arial" w:cs="Arial"/>
        </w:rPr>
      </w:pPr>
    </w:p>
    <w:p w:rsidR="0012766F" w:rsidRPr="000269E2" w:rsidRDefault="0056445D" w:rsidP="00475D9B">
      <w:pPr>
        <w:spacing w:after="200" w:line="276" w:lineRule="auto"/>
        <w:ind w:left="567" w:hanging="567"/>
        <w:jc w:val="both"/>
        <w:rPr>
          <w:rFonts w:ascii="Arial" w:hAnsi="Arial" w:cs="Arial"/>
        </w:rPr>
      </w:pPr>
      <w:r>
        <w:rPr>
          <w:rFonts w:ascii="Arial" w:hAnsi="Arial" w:cs="Arial"/>
        </w:rPr>
        <w:t>2.8</w:t>
      </w:r>
      <w:r>
        <w:rPr>
          <w:rFonts w:ascii="Arial" w:hAnsi="Arial" w:cs="Arial"/>
        </w:rPr>
        <w:tab/>
      </w:r>
      <w:r w:rsidR="0012766F" w:rsidRPr="000269E2">
        <w:rPr>
          <w:rFonts w:ascii="Arial" w:hAnsi="Arial" w:cs="Arial"/>
        </w:rPr>
        <w:t xml:space="preserve">Members of the Executive </w:t>
      </w:r>
      <w:r>
        <w:rPr>
          <w:rFonts w:ascii="Arial" w:hAnsi="Arial" w:cs="Arial"/>
        </w:rPr>
        <w:t>were</w:t>
      </w:r>
      <w:r w:rsidR="0012766F" w:rsidRPr="000269E2">
        <w:rPr>
          <w:rFonts w:ascii="Arial" w:hAnsi="Arial" w:cs="Arial"/>
        </w:rPr>
        <w:t xml:space="preserve"> consulted on decisions and the Chief Executive Officer and/or the Strategic Directors </w:t>
      </w:r>
      <w:r>
        <w:rPr>
          <w:rFonts w:ascii="Arial" w:hAnsi="Arial" w:cs="Arial"/>
        </w:rPr>
        <w:t>were</w:t>
      </w:r>
      <w:r w:rsidR="0012766F" w:rsidRPr="000269E2">
        <w:rPr>
          <w:rFonts w:ascii="Arial" w:hAnsi="Arial" w:cs="Arial"/>
        </w:rPr>
        <w:t xml:space="preserve"> in daily contact with the Executive Mayor. In addition all Members received daily briefings from the Head of Law and Governance and the Marketing and Communications Team to keep them informed of the decisions being taken and how the Council </w:t>
      </w:r>
      <w:r>
        <w:rPr>
          <w:rFonts w:ascii="Arial" w:hAnsi="Arial" w:cs="Arial"/>
        </w:rPr>
        <w:t>wa</w:t>
      </w:r>
      <w:r w:rsidR="0012766F" w:rsidRPr="000269E2">
        <w:rPr>
          <w:rFonts w:ascii="Arial" w:hAnsi="Arial" w:cs="Arial"/>
        </w:rPr>
        <w:t>s responding to the Covid-19 Pandemic.</w:t>
      </w:r>
    </w:p>
    <w:p w:rsidR="003400F0" w:rsidRDefault="00472DD8" w:rsidP="00F14677">
      <w:pPr>
        <w:ind w:left="567" w:hanging="567"/>
        <w:rPr>
          <w:rFonts w:ascii="Arial" w:eastAsia="Calibri" w:hAnsi="Arial" w:cs="Arial"/>
        </w:rPr>
      </w:pPr>
      <w:r>
        <w:rPr>
          <w:rFonts w:ascii="Arial" w:hAnsi="Arial" w:cs="Arial"/>
        </w:rPr>
        <w:t>2.9</w:t>
      </w:r>
      <w:r>
        <w:rPr>
          <w:rFonts w:ascii="Arial" w:hAnsi="Arial" w:cs="Arial"/>
        </w:rPr>
        <w:tab/>
      </w:r>
      <w:r w:rsidR="003400F0">
        <w:rPr>
          <w:rFonts w:ascii="Arial" w:hAnsi="Arial" w:cs="Arial"/>
        </w:rPr>
        <w:t xml:space="preserve">A Remote Meetings Protocol was issued by the Head of Law and Governance </w:t>
      </w:r>
      <w:r w:rsidR="003400F0" w:rsidRPr="00591BA4">
        <w:rPr>
          <w:rFonts w:ascii="Arial" w:eastAsia="Calibri" w:hAnsi="Arial" w:cs="Arial"/>
        </w:rPr>
        <w:t xml:space="preserve">to assist Members </w:t>
      </w:r>
      <w:r w:rsidR="003400F0">
        <w:rPr>
          <w:rFonts w:ascii="Arial" w:eastAsia="Calibri" w:hAnsi="Arial" w:cs="Arial"/>
        </w:rPr>
        <w:t xml:space="preserve">with </w:t>
      </w:r>
      <w:r w:rsidR="003400F0" w:rsidRPr="00591BA4">
        <w:rPr>
          <w:rFonts w:ascii="Arial" w:eastAsia="Calibri" w:hAnsi="Arial" w:cs="Arial"/>
        </w:rPr>
        <w:t>the smooth delivery of the decision making process on behalf of Mansfield District Council during the Coronavirus outbreak</w:t>
      </w:r>
      <w:r w:rsidR="003400F0">
        <w:rPr>
          <w:rFonts w:ascii="Arial" w:eastAsia="Calibri" w:hAnsi="Arial" w:cs="Arial"/>
        </w:rPr>
        <w:t xml:space="preserve"> by the use of virtual meetings in line with the</w:t>
      </w:r>
      <w:r w:rsidR="003400F0" w:rsidRPr="00591BA4">
        <w:rPr>
          <w:rFonts w:ascii="Arial" w:eastAsia="Calibri" w:hAnsi="Arial" w:cs="Arial"/>
        </w:rPr>
        <w:t xml:space="preserve"> new Regulations</w:t>
      </w:r>
      <w:r w:rsidR="003400F0">
        <w:rPr>
          <w:rFonts w:ascii="Arial" w:eastAsia="Calibri" w:hAnsi="Arial" w:cs="Arial"/>
        </w:rPr>
        <w:t xml:space="preserve"> issued by the Government</w:t>
      </w:r>
      <w:r w:rsidR="003400F0" w:rsidRPr="00591BA4">
        <w:rPr>
          <w:rFonts w:ascii="Arial" w:eastAsia="Calibri" w:hAnsi="Arial" w:cs="Arial"/>
        </w:rPr>
        <w:t>, entitled ‘The Local Authorities and Police and Crime Panels (Coronavirus) (Flexibility of Local Authority and Police and Crime Panel Meetings) (England and Wales) Regulations 2020’ or ‘Coronavirus Act 2020’</w:t>
      </w:r>
      <w:r w:rsidR="008D5CF8">
        <w:rPr>
          <w:rFonts w:ascii="Arial" w:eastAsia="Calibri" w:hAnsi="Arial" w:cs="Arial"/>
        </w:rPr>
        <w:t>.</w:t>
      </w:r>
      <w:r w:rsidR="003400F0" w:rsidRPr="00591BA4">
        <w:rPr>
          <w:rFonts w:ascii="Arial" w:eastAsia="Calibri" w:hAnsi="Arial" w:cs="Arial"/>
        </w:rPr>
        <w:t xml:space="preserve"> </w:t>
      </w:r>
      <w:r w:rsidR="008D5CF8">
        <w:rPr>
          <w:rFonts w:ascii="Arial" w:eastAsia="Calibri" w:hAnsi="Arial" w:cs="Arial"/>
        </w:rPr>
        <w:t xml:space="preserve">These </w:t>
      </w:r>
      <w:r w:rsidR="003400F0" w:rsidRPr="00591BA4">
        <w:rPr>
          <w:rFonts w:ascii="Arial" w:eastAsia="Calibri" w:hAnsi="Arial" w:cs="Arial"/>
        </w:rPr>
        <w:t>enable</w:t>
      </w:r>
      <w:r w:rsidR="008D5CF8">
        <w:rPr>
          <w:rFonts w:ascii="Arial" w:eastAsia="Calibri" w:hAnsi="Arial" w:cs="Arial"/>
        </w:rPr>
        <w:t>d</w:t>
      </w:r>
      <w:r w:rsidR="003400F0" w:rsidRPr="00591BA4">
        <w:rPr>
          <w:rFonts w:ascii="Arial" w:eastAsia="Calibri" w:hAnsi="Arial" w:cs="Arial"/>
        </w:rPr>
        <w:t xml:space="preserve"> virtual </w:t>
      </w:r>
      <w:r w:rsidR="003400F0">
        <w:rPr>
          <w:rFonts w:ascii="Arial" w:eastAsia="Calibri" w:hAnsi="Arial" w:cs="Arial"/>
        </w:rPr>
        <w:t>c</w:t>
      </w:r>
      <w:r w:rsidR="003400F0" w:rsidRPr="00591BA4">
        <w:rPr>
          <w:rFonts w:ascii="Arial" w:eastAsia="Calibri" w:hAnsi="Arial" w:cs="Arial"/>
        </w:rPr>
        <w:t xml:space="preserve">ommittee meetings to be held until May 2021. </w:t>
      </w:r>
    </w:p>
    <w:p w:rsidR="008D5CF8" w:rsidRDefault="008D5CF8" w:rsidP="003400F0">
      <w:pPr>
        <w:ind w:left="567" w:hanging="567"/>
        <w:jc w:val="both"/>
        <w:rPr>
          <w:rFonts w:ascii="Arial" w:eastAsia="Calibri" w:hAnsi="Arial" w:cs="Arial"/>
        </w:rPr>
      </w:pPr>
    </w:p>
    <w:p w:rsidR="006267A6" w:rsidRDefault="008D5CF8" w:rsidP="00FE4EF1">
      <w:pPr>
        <w:ind w:left="567" w:hanging="567"/>
        <w:rPr>
          <w:rFonts w:ascii="Arial" w:hAnsi="Arial" w:cs="Arial"/>
        </w:rPr>
      </w:pPr>
      <w:r>
        <w:rPr>
          <w:rFonts w:ascii="Arial" w:eastAsia="Calibri" w:hAnsi="Arial" w:cs="Arial"/>
        </w:rPr>
        <w:t>2.10</w:t>
      </w:r>
      <w:r>
        <w:rPr>
          <w:rFonts w:ascii="Arial" w:eastAsia="Calibri" w:hAnsi="Arial" w:cs="Arial"/>
        </w:rPr>
        <w:tab/>
      </w:r>
      <w:r w:rsidR="00FE4EF1">
        <w:rPr>
          <w:rFonts w:ascii="Arial" w:eastAsia="Calibri" w:hAnsi="Arial" w:cs="Arial"/>
        </w:rPr>
        <w:t xml:space="preserve">Quarterly reports were presented to the Overview and Scrutiny Committee </w:t>
      </w:r>
      <w:r w:rsidR="006267A6">
        <w:rPr>
          <w:rFonts w:ascii="Arial" w:eastAsia="Calibri" w:hAnsi="Arial" w:cs="Arial"/>
        </w:rPr>
        <w:t>–</w:t>
      </w:r>
      <w:r w:rsidR="00FE4EF1">
        <w:rPr>
          <w:rFonts w:ascii="Arial" w:eastAsia="Calibri" w:hAnsi="Arial" w:cs="Arial"/>
        </w:rPr>
        <w:t xml:space="preserve"> Corporate</w:t>
      </w:r>
      <w:r w:rsidR="006267A6">
        <w:rPr>
          <w:rFonts w:ascii="Arial" w:eastAsia="Calibri" w:hAnsi="Arial" w:cs="Arial"/>
        </w:rPr>
        <w:t xml:space="preserve"> and Finance during 2020/2021 on the performance of the C</w:t>
      </w:r>
      <w:r w:rsidR="00FE4EF1">
        <w:rPr>
          <w:rFonts w:ascii="Arial" w:hAnsi="Arial" w:cs="Arial"/>
        </w:rPr>
        <w:t xml:space="preserve">ouncil’s services </w:t>
      </w:r>
      <w:r w:rsidR="006267A6">
        <w:rPr>
          <w:rFonts w:ascii="Arial" w:hAnsi="Arial" w:cs="Arial"/>
        </w:rPr>
        <w:t>and how they were striving</w:t>
      </w:r>
      <w:r w:rsidR="00FE4EF1">
        <w:rPr>
          <w:rFonts w:ascii="Arial" w:hAnsi="Arial" w:cs="Arial"/>
        </w:rPr>
        <w:t xml:space="preserve"> to continue to deliver high quality prioritised services during a period of unprecedented demand due to C</w:t>
      </w:r>
      <w:r w:rsidR="00E27C16">
        <w:rPr>
          <w:rFonts w:ascii="Arial" w:hAnsi="Arial" w:cs="Arial"/>
        </w:rPr>
        <w:t>ovid-</w:t>
      </w:r>
      <w:r w:rsidR="00FE4EF1">
        <w:rPr>
          <w:rFonts w:ascii="Arial" w:hAnsi="Arial" w:cs="Arial"/>
        </w:rPr>
        <w:t xml:space="preserve">19. </w:t>
      </w:r>
    </w:p>
    <w:p w:rsidR="006267A6" w:rsidRDefault="006267A6" w:rsidP="00FE4EF1">
      <w:pPr>
        <w:ind w:left="567" w:hanging="567"/>
        <w:rPr>
          <w:rFonts w:ascii="Arial" w:hAnsi="Arial" w:cs="Arial"/>
        </w:rPr>
      </w:pPr>
    </w:p>
    <w:p w:rsidR="00FE4EF1" w:rsidRDefault="006267A6" w:rsidP="00FE4EF1">
      <w:pPr>
        <w:ind w:left="567" w:hanging="567"/>
        <w:rPr>
          <w:rFonts w:ascii="Arial" w:hAnsi="Arial" w:cs="Arial"/>
        </w:rPr>
      </w:pPr>
      <w:r>
        <w:rPr>
          <w:rFonts w:ascii="Arial" w:hAnsi="Arial" w:cs="Arial"/>
        </w:rPr>
        <w:t>2.11</w:t>
      </w:r>
      <w:r>
        <w:rPr>
          <w:rFonts w:ascii="Arial" w:hAnsi="Arial" w:cs="Arial"/>
        </w:rPr>
        <w:tab/>
      </w:r>
      <w:r w:rsidR="00FE4EF1">
        <w:rPr>
          <w:rFonts w:ascii="Arial" w:hAnsi="Arial" w:cs="Arial"/>
        </w:rPr>
        <w:t xml:space="preserve">During this challenging time the </w:t>
      </w:r>
      <w:r>
        <w:rPr>
          <w:rFonts w:ascii="Arial" w:hAnsi="Arial" w:cs="Arial"/>
        </w:rPr>
        <w:t>C</w:t>
      </w:r>
      <w:r w:rsidR="00FE4EF1">
        <w:rPr>
          <w:rFonts w:ascii="Arial" w:hAnsi="Arial" w:cs="Arial"/>
        </w:rPr>
        <w:t>ouncil continue</w:t>
      </w:r>
      <w:r>
        <w:rPr>
          <w:rFonts w:ascii="Arial" w:hAnsi="Arial" w:cs="Arial"/>
        </w:rPr>
        <w:t>d</w:t>
      </w:r>
      <w:r w:rsidR="00FE4EF1">
        <w:rPr>
          <w:rFonts w:ascii="Arial" w:hAnsi="Arial" w:cs="Arial"/>
        </w:rPr>
        <w:t xml:space="preserve"> to focus on the resilience of its critical services, ensuring support </w:t>
      </w:r>
      <w:r>
        <w:rPr>
          <w:rFonts w:ascii="Arial" w:hAnsi="Arial" w:cs="Arial"/>
        </w:rPr>
        <w:t>wa</w:t>
      </w:r>
      <w:r w:rsidR="00FE4EF1">
        <w:rPr>
          <w:rFonts w:ascii="Arial" w:hAnsi="Arial" w:cs="Arial"/>
        </w:rPr>
        <w:t xml:space="preserve">s available to the most vulnerable members of </w:t>
      </w:r>
      <w:r>
        <w:rPr>
          <w:rFonts w:ascii="Arial" w:hAnsi="Arial" w:cs="Arial"/>
        </w:rPr>
        <w:t>its</w:t>
      </w:r>
      <w:r w:rsidR="00FE4EF1">
        <w:rPr>
          <w:rFonts w:ascii="Arial" w:hAnsi="Arial" w:cs="Arial"/>
        </w:rPr>
        <w:t xml:space="preserve"> communities and whilst also supporting the work of the Local Resil</w:t>
      </w:r>
      <w:r w:rsidR="00207FA0">
        <w:rPr>
          <w:rFonts w:ascii="Arial" w:hAnsi="Arial" w:cs="Arial"/>
        </w:rPr>
        <w:t>i</w:t>
      </w:r>
      <w:r w:rsidR="00FE4EF1">
        <w:rPr>
          <w:rFonts w:ascii="Arial" w:hAnsi="Arial" w:cs="Arial"/>
        </w:rPr>
        <w:t>ence Forum (LRF) in its strategic response to C</w:t>
      </w:r>
      <w:r w:rsidR="00E27C16">
        <w:rPr>
          <w:rFonts w:ascii="Arial" w:hAnsi="Arial" w:cs="Arial"/>
        </w:rPr>
        <w:t>ovid-</w:t>
      </w:r>
      <w:r w:rsidR="00FE4EF1">
        <w:rPr>
          <w:rFonts w:ascii="Arial" w:hAnsi="Arial" w:cs="Arial"/>
        </w:rPr>
        <w:t xml:space="preserve">19. </w:t>
      </w:r>
    </w:p>
    <w:p w:rsidR="00FE4EF1" w:rsidRDefault="00FE4EF1" w:rsidP="00FE4EF1">
      <w:pPr>
        <w:rPr>
          <w:rFonts w:ascii="Arial" w:hAnsi="Arial" w:cs="Arial"/>
        </w:rPr>
      </w:pPr>
    </w:p>
    <w:p w:rsidR="00113AD5" w:rsidRDefault="00113AD5" w:rsidP="00113AD5">
      <w:pPr>
        <w:ind w:left="540" w:hanging="540"/>
        <w:rPr>
          <w:rFonts w:ascii="Arial" w:hAnsi="Arial" w:cs="Arial"/>
        </w:rPr>
      </w:pPr>
      <w:r>
        <w:rPr>
          <w:rFonts w:ascii="Arial" w:hAnsi="Arial" w:cs="Arial"/>
        </w:rPr>
        <w:t>2.</w:t>
      </w:r>
      <w:r w:rsidR="00207FA0">
        <w:rPr>
          <w:rFonts w:ascii="Arial" w:hAnsi="Arial" w:cs="Arial"/>
        </w:rPr>
        <w:t>12</w:t>
      </w:r>
      <w:r>
        <w:rPr>
          <w:rFonts w:ascii="Arial" w:hAnsi="Arial" w:cs="Arial"/>
        </w:rPr>
        <w:tab/>
        <w:t>Additional assurance was also received from senior management that the pandemic had not adversely affected the robustness of either the overarching governance framework or supporting risk management and internal control arrangements.</w:t>
      </w:r>
    </w:p>
    <w:p w:rsidR="00207FA0" w:rsidRDefault="00207FA0" w:rsidP="00113AD5">
      <w:pPr>
        <w:ind w:left="540" w:hanging="540"/>
        <w:rPr>
          <w:rFonts w:ascii="Arial" w:hAnsi="Arial" w:cs="Arial"/>
        </w:rPr>
      </w:pPr>
    </w:p>
    <w:p w:rsidR="00207FA0" w:rsidRDefault="00207FA0" w:rsidP="00113AD5">
      <w:pPr>
        <w:ind w:left="540" w:hanging="540"/>
        <w:rPr>
          <w:rFonts w:ascii="Arial" w:hAnsi="Arial" w:cs="Arial"/>
        </w:rPr>
      </w:pPr>
    </w:p>
    <w:p w:rsidR="00207FA0" w:rsidRDefault="00207FA0" w:rsidP="00113AD5">
      <w:pPr>
        <w:ind w:left="540" w:hanging="540"/>
        <w:rPr>
          <w:rFonts w:ascii="Arial" w:hAnsi="Arial" w:cs="Arial"/>
        </w:rPr>
      </w:pPr>
    </w:p>
    <w:p w:rsidR="00207FA0" w:rsidRDefault="00207FA0" w:rsidP="00113AD5">
      <w:pPr>
        <w:ind w:left="540" w:hanging="540"/>
        <w:rPr>
          <w:rFonts w:ascii="Arial" w:hAnsi="Arial" w:cs="Arial"/>
        </w:rPr>
      </w:pPr>
    </w:p>
    <w:p w:rsidR="00207FA0" w:rsidRDefault="00207FA0" w:rsidP="00113AD5">
      <w:pPr>
        <w:ind w:left="540" w:hanging="540"/>
        <w:rPr>
          <w:rFonts w:ascii="Arial" w:hAnsi="Arial" w:cs="Arial"/>
        </w:rPr>
      </w:pPr>
    </w:p>
    <w:p w:rsidR="00207FA0" w:rsidRDefault="00207FA0" w:rsidP="00113AD5">
      <w:pPr>
        <w:ind w:left="540" w:hanging="540"/>
        <w:rPr>
          <w:rFonts w:ascii="Arial" w:hAnsi="Arial" w:cs="Arial"/>
        </w:rPr>
      </w:pPr>
    </w:p>
    <w:p w:rsidR="00207FA0" w:rsidRDefault="00207FA0" w:rsidP="00113AD5">
      <w:pPr>
        <w:ind w:left="540" w:hanging="540"/>
        <w:rPr>
          <w:rFonts w:ascii="Arial" w:hAnsi="Arial" w:cs="Arial"/>
        </w:rPr>
      </w:pPr>
    </w:p>
    <w:p w:rsidR="00207FA0" w:rsidRDefault="00207FA0" w:rsidP="00113AD5">
      <w:pPr>
        <w:ind w:left="540" w:hanging="540"/>
        <w:rPr>
          <w:rFonts w:ascii="Arial" w:hAnsi="Arial" w:cs="Arial"/>
        </w:rPr>
      </w:pPr>
    </w:p>
    <w:p w:rsidR="00207FA0" w:rsidRDefault="00207FA0" w:rsidP="00113AD5">
      <w:pPr>
        <w:ind w:left="540" w:hanging="540"/>
        <w:rPr>
          <w:rFonts w:ascii="Arial" w:hAnsi="Arial" w:cs="Arial"/>
        </w:rPr>
      </w:pPr>
    </w:p>
    <w:p w:rsidR="00207FA0" w:rsidRDefault="00207FA0" w:rsidP="00113AD5">
      <w:pPr>
        <w:ind w:left="540" w:hanging="540"/>
        <w:rPr>
          <w:rFonts w:ascii="Arial" w:hAnsi="Arial" w:cs="Arial"/>
        </w:rPr>
      </w:pPr>
    </w:p>
    <w:p w:rsidR="00207FA0" w:rsidRDefault="00207FA0" w:rsidP="00113AD5">
      <w:pPr>
        <w:ind w:left="540" w:hanging="540"/>
        <w:rPr>
          <w:rFonts w:ascii="Arial" w:hAnsi="Arial" w:cs="Arial"/>
        </w:rPr>
      </w:pPr>
    </w:p>
    <w:p w:rsidR="00207FA0" w:rsidRDefault="00207FA0" w:rsidP="00113AD5">
      <w:pPr>
        <w:ind w:left="540" w:hanging="540"/>
        <w:rPr>
          <w:rFonts w:ascii="Arial" w:hAnsi="Arial" w:cs="Arial"/>
        </w:rPr>
      </w:pPr>
    </w:p>
    <w:p w:rsidR="00207FA0" w:rsidRDefault="00207FA0" w:rsidP="00113AD5">
      <w:pPr>
        <w:ind w:left="540" w:hanging="540"/>
        <w:rPr>
          <w:rFonts w:ascii="Arial" w:hAnsi="Arial" w:cs="Arial"/>
        </w:rPr>
      </w:pPr>
    </w:p>
    <w:p w:rsidR="00207FA0" w:rsidRDefault="00207FA0" w:rsidP="00113AD5">
      <w:pPr>
        <w:ind w:left="540" w:hanging="540"/>
        <w:rPr>
          <w:rFonts w:ascii="Arial" w:hAnsi="Arial" w:cs="Arial"/>
        </w:rPr>
      </w:pPr>
    </w:p>
    <w:p w:rsidR="00113AD5" w:rsidRDefault="00113AD5" w:rsidP="004F4C44">
      <w:pPr>
        <w:ind w:left="540" w:hanging="540"/>
        <w:rPr>
          <w:rFonts w:ascii="Arial" w:hAnsi="Arial" w:cs="Arial"/>
        </w:rPr>
      </w:pPr>
    </w:p>
    <w:p w:rsidR="004F4C44" w:rsidRDefault="004F4C44" w:rsidP="004F4C44">
      <w:pPr>
        <w:ind w:left="540" w:hanging="540"/>
        <w:rPr>
          <w:rFonts w:ascii="Arial" w:hAnsi="Arial" w:cs="Arial"/>
        </w:rPr>
      </w:pPr>
    </w:p>
    <w:p w:rsidR="005D561E" w:rsidRDefault="00844CBB" w:rsidP="004F4C44">
      <w:pPr>
        <w:ind w:left="540" w:hanging="540"/>
        <w:rPr>
          <w:rFonts w:ascii="Arial" w:hAnsi="Arial" w:cs="Arial"/>
        </w:rPr>
      </w:pPr>
      <w:r>
        <w:rPr>
          <w:rFonts w:ascii="Arial" w:hAnsi="Arial" w:cs="Arial"/>
        </w:rPr>
        <w:t>3.</w:t>
      </w:r>
      <w:r>
        <w:rPr>
          <w:rFonts w:ascii="Arial" w:hAnsi="Arial" w:cs="Arial"/>
        </w:rPr>
        <w:tab/>
      </w:r>
      <w:r w:rsidRPr="00FB13F1">
        <w:rPr>
          <w:rFonts w:ascii="Arial" w:hAnsi="Arial" w:cs="Arial"/>
          <w:b/>
          <w:u w:val="single"/>
        </w:rPr>
        <w:t>Statement of Overall Opinion</w:t>
      </w:r>
    </w:p>
    <w:p w:rsidR="00844CBB" w:rsidRDefault="00844CBB" w:rsidP="004F4C44">
      <w:pPr>
        <w:ind w:left="540" w:hanging="540"/>
        <w:rPr>
          <w:rFonts w:ascii="Arial" w:hAnsi="Arial" w:cs="Arial"/>
        </w:rPr>
      </w:pPr>
    </w:p>
    <w:p w:rsidR="00D112B7" w:rsidRDefault="00844CBB" w:rsidP="004F4C44">
      <w:pPr>
        <w:ind w:left="540" w:hanging="540"/>
        <w:rPr>
          <w:rFonts w:ascii="Arial" w:hAnsi="Arial" w:cs="Arial"/>
        </w:rPr>
      </w:pPr>
      <w:r>
        <w:rPr>
          <w:rFonts w:ascii="Arial" w:hAnsi="Arial" w:cs="Arial"/>
        </w:rPr>
        <w:t>3.1</w:t>
      </w:r>
      <w:r>
        <w:rPr>
          <w:rFonts w:ascii="Arial" w:hAnsi="Arial" w:cs="Arial"/>
        </w:rPr>
        <w:tab/>
      </w:r>
      <w:r w:rsidR="00D112B7">
        <w:rPr>
          <w:rFonts w:ascii="Arial" w:hAnsi="Arial" w:cs="Arial"/>
        </w:rPr>
        <w:t xml:space="preserve">The </w:t>
      </w:r>
      <w:r w:rsidR="00E0501D">
        <w:rPr>
          <w:rFonts w:ascii="Arial" w:hAnsi="Arial" w:cs="Arial"/>
        </w:rPr>
        <w:t xml:space="preserve">Governance and </w:t>
      </w:r>
      <w:r w:rsidR="00740069">
        <w:rPr>
          <w:rFonts w:ascii="Arial" w:hAnsi="Arial" w:cs="Arial"/>
        </w:rPr>
        <w:t>Standards</w:t>
      </w:r>
      <w:r w:rsidR="00D112B7">
        <w:rPr>
          <w:rFonts w:ascii="Arial" w:hAnsi="Arial" w:cs="Arial"/>
        </w:rPr>
        <w:t xml:space="preserve"> Committee is satisfied that the Corporate Governance Action Plan </w:t>
      </w:r>
      <w:r w:rsidR="002C08A6">
        <w:rPr>
          <w:rFonts w:ascii="Arial" w:hAnsi="Arial" w:cs="Arial"/>
        </w:rPr>
        <w:t xml:space="preserve">enclosed as Table 2 in Section 5 of this AGS </w:t>
      </w:r>
      <w:r w:rsidR="00D112B7">
        <w:rPr>
          <w:rFonts w:ascii="Arial" w:hAnsi="Arial" w:cs="Arial"/>
        </w:rPr>
        <w:t>includes all the improvements identified fr</w:t>
      </w:r>
      <w:r w:rsidR="00F14191">
        <w:rPr>
          <w:rFonts w:ascii="Arial" w:hAnsi="Arial" w:cs="Arial"/>
        </w:rPr>
        <w:t>o</w:t>
      </w:r>
      <w:r w:rsidR="00D112B7">
        <w:rPr>
          <w:rFonts w:ascii="Arial" w:hAnsi="Arial" w:cs="Arial"/>
        </w:rPr>
        <w:t>m the effectiveness reviews carried out of the Council’s governance arrangements and that the actions to address them are adequate.</w:t>
      </w:r>
    </w:p>
    <w:p w:rsidR="00D112B7" w:rsidRDefault="00D112B7" w:rsidP="004F4C44">
      <w:pPr>
        <w:ind w:left="540" w:hanging="540"/>
        <w:rPr>
          <w:rFonts w:ascii="Arial" w:hAnsi="Arial" w:cs="Arial"/>
        </w:rPr>
      </w:pPr>
    </w:p>
    <w:p w:rsidR="00844CBB" w:rsidRDefault="00844CBB" w:rsidP="004F4C44">
      <w:pPr>
        <w:ind w:left="540" w:hanging="540"/>
        <w:rPr>
          <w:rFonts w:ascii="Arial" w:hAnsi="Arial" w:cs="Arial"/>
        </w:rPr>
      </w:pPr>
      <w:r>
        <w:rPr>
          <w:rFonts w:ascii="Arial" w:hAnsi="Arial" w:cs="Arial"/>
        </w:rPr>
        <w:t>3.</w:t>
      </w:r>
      <w:r w:rsidR="00D112B7">
        <w:rPr>
          <w:rFonts w:ascii="Arial" w:hAnsi="Arial" w:cs="Arial"/>
        </w:rPr>
        <w:t>3</w:t>
      </w:r>
      <w:r>
        <w:rPr>
          <w:rFonts w:ascii="Arial" w:hAnsi="Arial" w:cs="Arial"/>
        </w:rPr>
        <w:tab/>
        <w:t xml:space="preserve">The Council </w:t>
      </w:r>
      <w:r w:rsidR="00D112B7">
        <w:rPr>
          <w:rFonts w:ascii="Arial" w:hAnsi="Arial" w:cs="Arial"/>
        </w:rPr>
        <w:t>is committed</w:t>
      </w:r>
      <w:r>
        <w:rPr>
          <w:rFonts w:ascii="Arial" w:hAnsi="Arial" w:cs="Arial"/>
        </w:rPr>
        <w:t xml:space="preserve"> to fully implement</w:t>
      </w:r>
      <w:r w:rsidR="002C08A6">
        <w:rPr>
          <w:rFonts w:ascii="Arial" w:hAnsi="Arial" w:cs="Arial"/>
        </w:rPr>
        <w:t xml:space="preserve">, </w:t>
      </w:r>
      <w:r w:rsidR="00D112B7">
        <w:rPr>
          <w:rFonts w:ascii="Arial" w:hAnsi="Arial" w:cs="Arial"/>
        </w:rPr>
        <w:t>during 20</w:t>
      </w:r>
      <w:r w:rsidR="001B5EC5">
        <w:rPr>
          <w:rFonts w:ascii="Arial" w:hAnsi="Arial" w:cs="Arial"/>
        </w:rPr>
        <w:t>2</w:t>
      </w:r>
      <w:r w:rsidR="00740069">
        <w:rPr>
          <w:rFonts w:ascii="Arial" w:hAnsi="Arial" w:cs="Arial"/>
        </w:rPr>
        <w:t>1</w:t>
      </w:r>
      <w:r w:rsidR="00D112B7">
        <w:rPr>
          <w:rFonts w:ascii="Arial" w:hAnsi="Arial" w:cs="Arial"/>
        </w:rPr>
        <w:t>/20</w:t>
      </w:r>
      <w:r w:rsidR="00E0501D">
        <w:rPr>
          <w:rFonts w:ascii="Arial" w:hAnsi="Arial" w:cs="Arial"/>
        </w:rPr>
        <w:t>2</w:t>
      </w:r>
      <w:r w:rsidR="00740069">
        <w:rPr>
          <w:rFonts w:ascii="Arial" w:hAnsi="Arial" w:cs="Arial"/>
        </w:rPr>
        <w:t>2</w:t>
      </w:r>
      <w:r w:rsidR="002C08A6">
        <w:rPr>
          <w:rFonts w:ascii="Arial" w:hAnsi="Arial" w:cs="Arial"/>
        </w:rPr>
        <w:t>,</w:t>
      </w:r>
      <w:r w:rsidR="00D112B7">
        <w:rPr>
          <w:rFonts w:ascii="Arial" w:hAnsi="Arial" w:cs="Arial"/>
        </w:rPr>
        <w:t xml:space="preserve"> </w:t>
      </w:r>
      <w:r>
        <w:rPr>
          <w:rFonts w:ascii="Arial" w:hAnsi="Arial" w:cs="Arial"/>
        </w:rPr>
        <w:t xml:space="preserve">the improvements </w:t>
      </w:r>
      <w:r w:rsidR="00214004">
        <w:rPr>
          <w:rFonts w:ascii="Arial" w:hAnsi="Arial" w:cs="Arial"/>
        </w:rPr>
        <w:t xml:space="preserve">required to address the above issues, </w:t>
      </w:r>
      <w:r w:rsidR="002C08A6">
        <w:rPr>
          <w:rFonts w:ascii="Arial" w:hAnsi="Arial" w:cs="Arial"/>
        </w:rPr>
        <w:t xml:space="preserve">with the </w:t>
      </w:r>
      <w:r w:rsidR="00E0501D">
        <w:rPr>
          <w:rFonts w:ascii="Arial" w:hAnsi="Arial" w:cs="Arial"/>
        </w:rPr>
        <w:t xml:space="preserve">Governance and </w:t>
      </w:r>
      <w:r w:rsidR="00740069">
        <w:rPr>
          <w:rFonts w:ascii="Arial" w:hAnsi="Arial" w:cs="Arial"/>
        </w:rPr>
        <w:t>Standards</w:t>
      </w:r>
      <w:r w:rsidR="002C08A6">
        <w:rPr>
          <w:rFonts w:ascii="Arial" w:hAnsi="Arial" w:cs="Arial"/>
        </w:rPr>
        <w:t xml:space="preserve"> Committee being responsible for monitoring implementation.</w:t>
      </w:r>
    </w:p>
    <w:p w:rsidR="00844CBB" w:rsidRDefault="00844CBB" w:rsidP="004F4C44">
      <w:pPr>
        <w:ind w:left="540" w:hanging="540"/>
        <w:rPr>
          <w:rFonts w:ascii="Arial" w:hAnsi="Arial" w:cs="Arial"/>
        </w:rPr>
      </w:pPr>
    </w:p>
    <w:p w:rsidR="00844CBB" w:rsidRDefault="00844CBB" w:rsidP="004F4C44">
      <w:pPr>
        <w:ind w:left="540" w:hanging="540"/>
        <w:rPr>
          <w:rFonts w:ascii="Arial" w:hAnsi="Arial" w:cs="Arial"/>
        </w:rPr>
      </w:pPr>
    </w:p>
    <w:p w:rsidR="00E826E8" w:rsidRDefault="00E826E8" w:rsidP="00E826E8">
      <w:pPr>
        <w:ind w:left="540"/>
        <w:rPr>
          <w:rFonts w:ascii="Arial" w:hAnsi="Arial" w:cs="Arial"/>
        </w:rPr>
      </w:pPr>
      <w:r>
        <w:rPr>
          <w:rFonts w:ascii="Arial" w:hAnsi="Arial" w:cs="Arial"/>
        </w:rPr>
        <w:t>E</w:t>
      </w:r>
      <w:r w:rsidR="00214004">
        <w:rPr>
          <w:rFonts w:ascii="Arial" w:hAnsi="Arial" w:cs="Arial"/>
        </w:rPr>
        <w:t>lected</w:t>
      </w:r>
      <w:r>
        <w:rPr>
          <w:rFonts w:ascii="Arial" w:hAnsi="Arial" w:cs="Arial"/>
        </w:rPr>
        <w:t xml:space="preserve"> Mayor</w:t>
      </w:r>
      <w:r>
        <w:rPr>
          <w:rFonts w:ascii="Arial" w:hAnsi="Arial" w:cs="Arial"/>
        </w:rPr>
        <w:tab/>
      </w:r>
      <w:r>
        <w:rPr>
          <w:rFonts w:ascii="Arial" w:hAnsi="Arial" w:cs="Arial"/>
        </w:rPr>
        <w:tab/>
        <w:t xml:space="preserve">    ……………………………….</w:t>
      </w:r>
    </w:p>
    <w:p w:rsidR="00E826E8" w:rsidRDefault="00E826E8" w:rsidP="00E826E8">
      <w:pPr>
        <w:ind w:left="540" w:hanging="540"/>
        <w:rPr>
          <w:rFonts w:ascii="Arial" w:hAnsi="Arial" w:cs="Arial"/>
        </w:rPr>
      </w:pPr>
    </w:p>
    <w:p w:rsidR="00E826E8" w:rsidRDefault="00E826E8" w:rsidP="00E826E8">
      <w:pPr>
        <w:ind w:left="540" w:hanging="540"/>
        <w:rPr>
          <w:rFonts w:ascii="Arial" w:hAnsi="Arial" w:cs="Arial"/>
        </w:rPr>
      </w:pPr>
    </w:p>
    <w:p w:rsidR="00E826E8" w:rsidRDefault="00E826E8" w:rsidP="00E826E8">
      <w:pPr>
        <w:ind w:left="540" w:hanging="540"/>
        <w:rPr>
          <w:rFonts w:ascii="Arial" w:hAnsi="Arial" w:cs="Arial"/>
        </w:rPr>
      </w:pPr>
    </w:p>
    <w:p w:rsidR="00E826E8" w:rsidRDefault="00E826E8" w:rsidP="00E826E8">
      <w:pPr>
        <w:ind w:left="540" w:hanging="540"/>
        <w:rPr>
          <w:rFonts w:ascii="Arial" w:hAnsi="Arial" w:cs="Arial"/>
        </w:rPr>
      </w:pP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E826E8" w:rsidRDefault="00E826E8" w:rsidP="00E826E8">
      <w:pPr>
        <w:ind w:left="540" w:hanging="540"/>
        <w:rPr>
          <w:rFonts w:ascii="Arial" w:hAnsi="Arial" w:cs="Arial"/>
        </w:rPr>
      </w:pPr>
    </w:p>
    <w:p w:rsidR="00E826E8" w:rsidRDefault="00E826E8" w:rsidP="00E826E8">
      <w:pPr>
        <w:ind w:left="540" w:hanging="540"/>
        <w:rPr>
          <w:rFonts w:ascii="Arial" w:hAnsi="Arial" w:cs="Arial"/>
        </w:rPr>
      </w:pPr>
    </w:p>
    <w:p w:rsidR="00E826E8" w:rsidRDefault="00E826E8" w:rsidP="00E826E8">
      <w:pPr>
        <w:ind w:left="540" w:hanging="540"/>
        <w:rPr>
          <w:rFonts w:ascii="Arial" w:hAnsi="Arial" w:cs="Arial"/>
        </w:rPr>
      </w:pPr>
    </w:p>
    <w:p w:rsidR="00E826E8" w:rsidRDefault="00E826E8" w:rsidP="00E826E8">
      <w:pPr>
        <w:ind w:left="540" w:hanging="540"/>
        <w:rPr>
          <w:rFonts w:ascii="Arial" w:hAnsi="Arial" w:cs="Arial"/>
        </w:rPr>
      </w:pPr>
      <w:r>
        <w:rPr>
          <w:rFonts w:ascii="Arial" w:hAnsi="Arial" w:cs="Arial"/>
        </w:rPr>
        <w:tab/>
        <w:t>Chief Executive</w:t>
      </w:r>
      <w:r w:rsidR="006A1541">
        <w:rPr>
          <w:rFonts w:ascii="Arial" w:hAnsi="Arial" w:cs="Arial"/>
        </w:rPr>
        <w:t xml:space="preserve"> Officer</w:t>
      </w:r>
      <w:r>
        <w:rPr>
          <w:rFonts w:ascii="Arial" w:hAnsi="Arial" w:cs="Arial"/>
        </w:rPr>
        <w:t xml:space="preserve"> </w:t>
      </w:r>
      <w:r>
        <w:rPr>
          <w:rFonts w:ascii="Arial" w:hAnsi="Arial" w:cs="Arial"/>
        </w:rPr>
        <w:tab/>
        <w:t xml:space="preserve">   ……………………………….</w:t>
      </w:r>
    </w:p>
    <w:p w:rsidR="00E826E8" w:rsidRDefault="00E826E8" w:rsidP="00E826E8">
      <w:pPr>
        <w:ind w:left="540" w:hanging="540"/>
        <w:rPr>
          <w:rFonts w:ascii="Arial" w:hAnsi="Arial" w:cs="Arial"/>
        </w:rPr>
      </w:pPr>
    </w:p>
    <w:p w:rsidR="00E826E8" w:rsidRDefault="00E826E8" w:rsidP="00E826E8">
      <w:pPr>
        <w:ind w:left="540" w:hanging="540"/>
        <w:rPr>
          <w:rFonts w:ascii="Arial" w:hAnsi="Arial" w:cs="Arial"/>
        </w:rPr>
      </w:pPr>
    </w:p>
    <w:p w:rsidR="00E826E8" w:rsidRDefault="00E826E8" w:rsidP="00E826E8">
      <w:pPr>
        <w:ind w:left="540" w:hanging="540"/>
        <w:rPr>
          <w:rFonts w:ascii="Arial" w:hAnsi="Arial" w:cs="Arial"/>
        </w:rPr>
      </w:pPr>
      <w:r>
        <w:rPr>
          <w:rFonts w:ascii="Arial" w:hAnsi="Arial" w:cs="Arial"/>
        </w:rPr>
        <w:tab/>
      </w:r>
    </w:p>
    <w:p w:rsidR="00E826E8" w:rsidRDefault="00E826E8" w:rsidP="00E826E8">
      <w:pPr>
        <w:ind w:left="540" w:hanging="540"/>
        <w:rPr>
          <w:rFonts w:ascii="Arial" w:hAnsi="Arial" w:cs="Arial"/>
        </w:rPr>
      </w:pPr>
      <w:r>
        <w:rPr>
          <w:rFonts w:ascii="Arial" w:hAnsi="Arial" w:cs="Arial"/>
        </w:rPr>
        <w:tab/>
        <w:t>D</w:t>
      </w:r>
      <w:r>
        <w:rPr>
          <w:rFonts w:ascii="Arial" w:hAnsi="Arial" w:cs="Arial"/>
        </w:rPr>
        <w:tab/>
        <w:t>ate</w:t>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844CBB" w:rsidRDefault="00844CBB" w:rsidP="004F4C44">
      <w:pPr>
        <w:ind w:left="540" w:hanging="540"/>
        <w:rPr>
          <w:rFonts w:ascii="Arial" w:hAnsi="Arial" w:cs="Arial"/>
        </w:rPr>
        <w:sectPr w:rsidR="00844CBB">
          <w:pgSz w:w="11906" w:h="16838"/>
          <w:pgMar w:top="1440" w:right="1800" w:bottom="1440" w:left="1800" w:header="708" w:footer="708" w:gutter="0"/>
          <w:cols w:space="708"/>
          <w:docGrid w:linePitch="360"/>
        </w:sectPr>
      </w:pPr>
    </w:p>
    <w:p w:rsidR="001562FB" w:rsidRPr="001562FB" w:rsidRDefault="001562FB" w:rsidP="001562FB">
      <w:pPr>
        <w:rPr>
          <w:rFonts w:ascii="Arial" w:hAnsi="Arial" w:cs="Arial"/>
          <w:b/>
          <w:bCs/>
        </w:rPr>
      </w:pPr>
      <w:r>
        <w:rPr>
          <w:rFonts w:ascii="Arial" w:hAnsi="Arial" w:cs="Arial"/>
          <w:bCs/>
        </w:rPr>
        <w:t>4.</w:t>
      </w:r>
      <w:r>
        <w:rPr>
          <w:rFonts w:ascii="Arial" w:hAnsi="Arial" w:cs="Arial"/>
          <w:bCs/>
        </w:rPr>
        <w:tab/>
      </w:r>
      <w:r w:rsidRPr="00FB13F1">
        <w:rPr>
          <w:rFonts w:ascii="Arial" w:hAnsi="Arial" w:cs="Arial"/>
          <w:b/>
          <w:bCs/>
          <w:u w:val="single"/>
        </w:rPr>
        <w:t>Implementation of Corporate Governance Action Plan – 20</w:t>
      </w:r>
      <w:r w:rsidR="00BB1E43">
        <w:rPr>
          <w:rFonts w:ascii="Arial" w:hAnsi="Arial" w:cs="Arial"/>
          <w:b/>
          <w:bCs/>
          <w:u w:val="single"/>
        </w:rPr>
        <w:t>19</w:t>
      </w:r>
      <w:r w:rsidRPr="00FB13F1">
        <w:rPr>
          <w:rFonts w:ascii="Arial" w:hAnsi="Arial" w:cs="Arial"/>
          <w:b/>
          <w:bCs/>
          <w:u w:val="single"/>
        </w:rPr>
        <w:t>/20</w:t>
      </w:r>
      <w:r w:rsidR="00BB1E43">
        <w:rPr>
          <w:rFonts w:ascii="Arial" w:hAnsi="Arial" w:cs="Arial"/>
          <w:b/>
          <w:bCs/>
          <w:u w:val="single"/>
        </w:rPr>
        <w:t>20</w:t>
      </w:r>
    </w:p>
    <w:p w:rsidR="001562FB" w:rsidRDefault="001562FB" w:rsidP="00FB13F1">
      <w:pPr>
        <w:rPr>
          <w:rFonts w:ascii="Arial" w:hAnsi="Arial" w:cs="Arial"/>
          <w:bCs/>
        </w:rPr>
      </w:pPr>
    </w:p>
    <w:p w:rsidR="00FB13F1" w:rsidRPr="00FB13F1" w:rsidRDefault="00FB13F1" w:rsidP="00FB13F1">
      <w:pPr>
        <w:ind w:left="709" w:hanging="709"/>
        <w:rPr>
          <w:rFonts w:ascii="Arial" w:hAnsi="Arial" w:cs="Arial"/>
          <w:bCs/>
        </w:rPr>
      </w:pPr>
      <w:r>
        <w:rPr>
          <w:rFonts w:ascii="Arial" w:hAnsi="Arial" w:cs="Arial"/>
          <w:bCs/>
        </w:rPr>
        <w:t>4.1</w:t>
      </w:r>
      <w:r>
        <w:rPr>
          <w:rFonts w:ascii="Arial" w:hAnsi="Arial" w:cs="Arial"/>
          <w:bCs/>
        </w:rPr>
        <w:tab/>
        <w:t>Table 1 below provides the position in respect of implementing the actions from the effectiveness reviews carried out to inform the 20</w:t>
      </w:r>
      <w:r w:rsidR="00BB1E43">
        <w:rPr>
          <w:rFonts w:ascii="Arial" w:hAnsi="Arial" w:cs="Arial"/>
          <w:bCs/>
        </w:rPr>
        <w:t>19</w:t>
      </w:r>
      <w:r>
        <w:rPr>
          <w:rFonts w:ascii="Arial" w:hAnsi="Arial" w:cs="Arial"/>
          <w:bCs/>
        </w:rPr>
        <w:t>/20</w:t>
      </w:r>
      <w:r w:rsidR="00BB1E43">
        <w:rPr>
          <w:rFonts w:ascii="Arial" w:hAnsi="Arial" w:cs="Arial"/>
          <w:bCs/>
        </w:rPr>
        <w:t>20</w:t>
      </w:r>
      <w:r>
        <w:rPr>
          <w:rFonts w:ascii="Arial" w:hAnsi="Arial" w:cs="Arial"/>
          <w:bCs/>
        </w:rPr>
        <w:t xml:space="preserve"> AGS:</w:t>
      </w:r>
    </w:p>
    <w:p w:rsidR="001562FB" w:rsidRDefault="001562FB" w:rsidP="005D561E">
      <w:pPr>
        <w:jc w:val="center"/>
        <w:rPr>
          <w:rFonts w:ascii="Arial" w:hAnsi="Arial" w:cs="Arial"/>
          <w:bCs/>
          <w:u w:val="single"/>
        </w:rPr>
      </w:pPr>
    </w:p>
    <w:p w:rsidR="005D561E" w:rsidRDefault="005D561E" w:rsidP="00FB13F1">
      <w:pPr>
        <w:rPr>
          <w:rFonts w:ascii="Arial" w:hAnsi="Arial" w:cs="Arial"/>
          <w:bCs/>
          <w:u w:val="single"/>
        </w:rPr>
      </w:pPr>
      <w:r>
        <w:rPr>
          <w:rFonts w:ascii="Arial" w:hAnsi="Arial" w:cs="Arial"/>
          <w:bCs/>
          <w:u w:val="single"/>
        </w:rPr>
        <w:t xml:space="preserve">Table </w:t>
      </w:r>
      <w:r w:rsidR="00FB13F1">
        <w:rPr>
          <w:rFonts w:ascii="Arial" w:hAnsi="Arial" w:cs="Arial"/>
          <w:bCs/>
          <w:u w:val="single"/>
        </w:rPr>
        <w:t>1</w:t>
      </w:r>
      <w:r>
        <w:rPr>
          <w:rFonts w:ascii="Arial" w:hAnsi="Arial" w:cs="Arial"/>
          <w:bCs/>
          <w:u w:val="single"/>
        </w:rPr>
        <w:t xml:space="preserve"> - Corporate Governance 201</w:t>
      </w:r>
      <w:r w:rsidR="00BB1E43">
        <w:rPr>
          <w:rFonts w:ascii="Arial" w:hAnsi="Arial" w:cs="Arial"/>
          <w:bCs/>
          <w:u w:val="single"/>
        </w:rPr>
        <w:t>9</w:t>
      </w:r>
      <w:r>
        <w:rPr>
          <w:rFonts w:ascii="Arial" w:hAnsi="Arial" w:cs="Arial"/>
          <w:bCs/>
          <w:u w:val="single"/>
        </w:rPr>
        <w:t>/20</w:t>
      </w:r>
      <w:r w:rsidR="00BB1E43">
        <w:rPr>
          <w:rFonts w:ascii="Arial" w:hAnsi="Arial" w:cs="Arial"/>
          <w:bCs/>
          <w:u w:val="single"/>
        </w:rPr>
        <w:t>20</w:t>
      </w:r>
      <w:r>
        <w:rPr>
          <w:rFonts w:ascii="Arial" w:hAnsi="Arial" w:cs="Arial"/>
          <w:bCs/>
          <w:u w:val="single"/>
        </w:rPr>
        <w:t xml:space="preserve"> Action Plan – Position Statement as at </w:t>
      </w:r>
      <w:r w:rsidR="00840866">
        <w:rPr>
          <w:rFonts w:ascii="Arial" w:hAnsi="Arial" w:cs="Arial"/>
          <w:bCs/>
          <w:u w:val="single"/>
        </w:rPr>
        <w:t>31</w:t>
      </w:r>
      <w:r>
        <w:rPr>
          <w:rFonts w:ascii="Arial" w:hAnsi="Arial" w:cs="Arial"/>
          <w:bCs/>
          <w:u w:val="single"/>
        </w:rPr>
        <w:t xml:space="preserve"> </w:t>
      </w:r>
      <w:r w:rsidR="00840866">
        <w:rPr>
          <w:rFonts w:ascii="Arial" w:hAnsi="Arial" w:cs="Arial"/>
          <w:bCs/>
          <w:u w:val="single"/>
        </w:rPr>
        <w:t>March</w:t>
      </w:r>
      <w:r>
        <w:rPr>
          <w:rFonts w:ascii="Arial" w:hAnsi="Arial" w:cs="Arial"/>
          <w:bCs/>
          <w:u w:val="single"/>
        </w:rPr>
        <w:t xml:space="preserve"> 20</w:t>
      </w:r>
      <w:r w:rsidR="00F04D65">
        <w:rPr>
          <w:rFonts w:ascii="Arial" w:hAnsi="Arial" w:cs="Arial"/>
          <w:bCs/>
          <w:u w:val="single"/>
        </w:rPr>
        <w:t>2</w:t>
      </w:r>
      <w:r w:rsidR="00BB1E43">
        <w:rPr>
          <w:rFonts w:ascii="Arial" w:hAnsi="Arial" w:cs="Arial"/>
          <w:bCs/>
          <w:u w:val="single"/>
        </w:rPr>
        <w:t>1</w:t>
      </w:r>
    </w:p>
    <w:p w:rsidR="005D561E" w:rsidRDefault="005D561E" w:rsidP="005D561E">
      <w:pPr>
        <w:pStyle w:val="BodyTextIndent"/>
        <w:ind w:left="709" w:hanging="709"/>
        <w:rPr>
          <w:rFonts w:ascii="Arial" w:hAnsi="Arial" w:cs="Arial"/>
          <w:szCs w:val="24"/>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
        <w:gridCol w:w="4454"/>
        <w:gridCol w:w="2173"/>
        <w:gridCol w:w="2342"/>
        <w:gridCol w:w="3701"/>
      </w:tblGrid>
      <w:tr w:rsidR="00664AC2" w:rsidTr="00664AC2">
        <w:trPr>
          <w:trHeight w:val="869"/>
        </w:trPr>
        <w:tc>
          <w:tcPr>
            <w:tcW w:w="933" w:type="dxa"/>
            <w:tcBorders>
              <w:top w:val="single" w:sz="4" w:space="0" w:color="auto"/>
              <w:left w:val="single" w:sz="4" w:space="0" w:color="auto"/>
              <w:bottom w:val="single" w:sz="4" w:space="0" w:color="auto"/>
              <w:right w:val="single" w:sz="4" w:space="0" w:color="auto"/>
            </w:tcBorders>
            <w:vAlign w:val="center"/>
            <w:hideMark/>
          </w:tcPr>
          <w:p w:rsidR="00664AC2" w:rsidRDefault="00664AC2">
            <w:pPr>
              <w:jc w:val="center"/>
              <w:rPr>
                <w:rFonts w:ascii="Arial" w:hAnsi="Arial" w:cs="Arial"/>
              </w:rPr>
            </w:pPr>
            <w:r>
              <w:rPr>
                <w:rFonts w:ascii="Arial" w:hAnsi="Arial" w:cs="Arial"/>
              </w:rPr>
              <w:t>Ref</w:t>
            </w:r>
          </w:p>
        </w:tc>
        <w:tc>
          <w:tcPr>
            <w:tcW w:w="4454" w:type="dxa"/>
            <w:tcBorders>
              <w:top w:val="single" w:sz="4" w:space="0" w:color="auto"/>
              <w:left w:val="single" w:sz="4" w:space="0" w:color="auto"/>
              <w:bottom w:val="single" w:sz="4" w:space="0" w:color="auto"/>
              <w:right w:val="single" w:sz="4" w:space="0" w:color="auto"/>
            </w:tcBorders>
            <w:vAlign w:val="center"/>
            <w:hideMark/>
          </w:tcPr>
          <w:p w:rsidR="00664AC2" w:rsidRDefault="00664AC2">
            <w:pPr>
              <w:jc w:val="center"/>
              <w:rPr>
                <w:rFonts w:ascii="Arial" w:hAnsi="Arial" w:cs="Arial"/>
              </w:rPr>
            </w:pPr>
            <w:r>
              <w:rPr>
                <w:rFonts w:ascii="Arial" w:hAnsi="Arial" w:cs="Arial"/>
              </w:rPr>
              <w:t>Action</w:t>
            </w:r>
          </w:p>
        </w:tc>
        <w:tc>
          <w:tcPr>
            <w:tcW w:w="2173" w:type="dxa"/>
            <w:tcBorders>
              <w:top w:val="single" w:sz="4" w:space="0" w:color="auto"/>
              <w:left w:val="single" w:sz="4" w:space="0" w:color="auto"/>
              <w:bottom w:val="single" w:sz="4" w:space="0" w:color="auto"/>
              <w:right w:val="single" w:sz="4" w:space="0" w:color="auto"/>
            </w:tcBorders>
            <w:vAlign w:val="center"/>
            <w:hideMark/>
          </w:tcPr>
          <w:p w:rsidR="00664AC2" w:rsidRDefault="00664AC2">
            <w:pPr>
              <w:jc w:val="center"/>
              <w:rPr>
                <w:rFonts w:ascii="Arial" w:hAnsi="Arial" w:cs="Arial"/>
              </w:rPr>
            </w:pPr>
            <w:r>
              <w:rPr>
                <w:rFonts w:ascii="Arial" w:hAnsi="Arial" w:cs="Arial"/>
              </w:rPr>
              <w:t>Lead officer</w:t>
            </w:r>
          </w:p>
        </w:tc>
        <w:tc>
          <w:tcPr>
            <w:tcW w:w="2342" w:type="dxa"/>
            <w:tcBorders>
              <w:top w:val="single" w:sz="4" w:space="0" w:color="auto"/>
              <w:left w:val="single" w:sz="4" w:space="0" w:color="auto"/>
              <w:bottom w:val="single" w:sz="4" w:space="0" w:color="auto"/>
              <w:right w:val="single" w:sz="4" w:space="0" w:color="auto"/>
            </w:tcBorders>
            <w:vAlign w:val="center"/>
            <w:hideMark/>
          </w:tcPr>
          <w:p w:rsidR="00664AC2" w:rsidRDefault="00664AC2">
            <w:pPr>
              <w:jc w:val="center"/>
              <w:rPr>
                <w:rFonts w:ascii="Arial" w:hAnsi="Arial" w:cs="Arial"/>
              </w:rPr>
            </w:pPr>
            <w:r>
              <w:rPr>
                <w:rFonts w:ascii="Arial" w:hAnsi="Arial" w:cs="Arial"/>
              </w:rPr>
              <w:t>Target Completion Date</w:t>
            </w:r>
          </w:p>
        </w:tc>
        <w:tc>
          <w:tcPr>
            <w:tcW w:w="3701" w:type="dxa"/>
            <w:tcBorders>
              <w:top w:val="single" w:sz="4" w:space="0" w:color="auto"/>
              <w:left w:val="single" w:sz="4" w:space="0" w:color="auto"/>
              <w:bottom w:val="single" w:sz="4" w:space="0" w:color="auto"/>
              <w:right w:val="single" w:sz="4" w:space="0" w:color="auto"/>
            </w:tcBorders>
            <w:vAlign w:val="center"/>
            <w:hideMark/>
          </w:tcPr>
          <w:p w:rsidR="00664AC2" w:rsidRDefault="00664AC2" w:rsidP="00BB1E43">
            <w:pPr>
              <w:jc w:val="center"/>
              <w:rPr>
                <w:rFonts w:ascii="Arial" w:hAnsi="Arial" w:cs="Arial"/>
              </w:rPr>
            </w:pPr>
            <w:r>
              <w:rPr>
                <w:rFonts w:ascii="Arial" w:hAnsi="Arial" w:cs="Arial"/>
              </w:rPr>
              <w:t>Position as at 31 March 202</w:t>
            </w:r>
            <w:r w:rsidR="00BB1E43">
              <w:rPr>
                <w:rFonts w:ascii="Arial" w:hAnsi="Arial" w:cs="Arial"/>
              </w:rPr>
              <w:t>1</w:t>
            </w:r>
          </w:p>
        </w:tc>
      </w:tr>
      <w:tr w:rsidR="00276BBB" w:rsidTr="00AD19CF">
        <w:tc>
          <w:tcPr>
            <w:tcW w:w="933" w:type="dxa"/>
            <w:tcBorders>
              <w:top w:val="single" w:sz="4" w:space="0" w:color="auto"/>
              <w:left w:val="single" w:sz="4" w:space="0" w:color="auto"/>
              <w:bottom w:val="single" w:sz="4" w:space="0" w:color="auto"/>
              <w:right w:val="single" w:sz="4" w:space="0" w:color="auto"/>
            </w:tcBorders>
          </w:tcPr>
          <w:p w:rsidR="00276BBB" w:rsidRDefault="00276BBB" w:rsidP="00276BBB">
            <w:pPr>
              <w:jc w:val="center"/>
              <w:rPr>
                <w:rFonts w:ascii="Arial" w:hAnsi="Arial" w:cs="Arial"/>
              </w:rPr>
            </w:pPr>
            <w:r>
              <w:rPr>
                <w:rFonts w:ascii="Arial" w:hAnsi="Arial" w:cs="Arial"/>
              </w:rPr>
              <w:t>1</w:t>
            </w:r>
          </w:p>
        </w:tc>
        <w:tc>
          <w:tcPr>
            <w:tcW w:w="4454" w:type="dxa"/>
            <w:tcBorders>
              <w:top w:val="single" w:sz="4" w:space="0" w:color="auto"/>
              <w:left w:val="single" w:sz="4" w:space="0" w:color="auto"/>
              <w:bottom w:val="single" w:sz="4" w:space="0" w:color="auto"/>
              <w:right w:val="single" w:sz="4" w:space="0" w:color="auto"/>
            </w:tcBorders>
          </w:tcPr>
          <w:p w:rsidR="00276BBB" w:rsidRDefault="00276BBB" w:rsidP="00276BBB">
            <w:pPr>
              <w:spacing w:line="276" w:lineRule="auto"/>
              <w:rPr>
                <w:rFonts w:ascii="Arial" w:hAnsi="Arial" w:cs="Arial"/>
                <w:lang w:eastAsia="en-US"/>
              </w:rPr>
            </w:pPr>
            <w:r>
              <w:rPr>
                <w:rFonts w:ascii="Arial" w:hAnsi="Arial" w:cs="Arial"/>
              </w:rPr>
              <w:t>To evaluate the effectiveness of the corporate assurance framework to inform the audit planning process for 2021/2022 onwards</w:t>
            </w:r>
          </w:p>
          <w:p w:rsidR="00276BBB" w:rsidRDefault="00276BBB" w:rsidP="00276BBB">
            <w:pPr>
              <w:rPr>
                <w:rFonts w:ascii="Arial" w:hAnsi="Arial" w:cs="Arial"/>
              </w:rPr>
            </w:pPr>
          </w:p>
        </w:tc>
        <w:tc>
          <w:tcPr>
            <w:tcW w:w="2173" w:type="dxa"/>
            <w:tcBorders>
              <w:top w:val="single" w:sz="4" w:space="0" w:color="auto"/>
              <w:left w:val="single" w:sz="4" w:space="0" w:color="auto"/>
              <w:bottom w:val="single" w:sz="4" w:space="0" w:color="auto"/>
              <w:right w:val="single" w:sz="4" w:space="0" w:color="auto"/>
            </w:tcBorders>
          </w:tcPr>
          <w:p w:rsidR="00276BBB" w:rsidRDefault="00276BBB" w:rsidP="00276BBB">
            <w:pPr>
              <w:jc w:val="center"/>
              <w:rPr>
                <w:rFonts w:ascii="Arial" w:hAnsi="Arial" w:cs="Arial"/>
              </w:rPr>
            </w:pPr>
            <w:r>
              <w:rPr>
                <w:rFonts w:ascii="Arial" w:hAnsi="Arial" w:cs="Arial"/>
              </w:rPr>
              <w:t>Adrian Pullen</w:t>
            </w:r>
          </w:p>
        </w:tc>
        <w:tc>
          <w:tcPr>
            <w:tcW w:w="2342" w:type="dxa"/>
            <w:tcBorders>
              <w:top w:val="single" w:sz="4" w:space="0" w:color="auto"/>
              <w:left w:val="single" w:sz="4" w:space="0" w:color="auto"/>
              <w:bottom w:val="single" w:sz="4" w:space="0" w:color="auto"/>
              <w:right w:val="single" w:sz="4" w:space="0" w:color="auto"/>
            </w:tcBorders>
          </w:tcPr>
          <w:p w:rsidR="00276BBB" w:rsidRDefault="00276BBB" w:rsidP="00276BBB">
            <w:pPr>
              <w:jc w:val="center"/>
              <w:rPr>
                <w:rFonts w:ascii="Arial" w:hAnsi="Arial" w:cs="Arial"/>
              </w:rPr>
            </w:pPr>
            <w:r>
              <w:rPr>
                <w:rFonts w:ascii="Arial" w:hAnsi="Arial" w:cs="Arial"/>
              </w:rPr>
              <w:t>31 January 2021</w:t>
            </w:r>
          </w:p>
        </w:tc>
        <w:tc>
          <w:tcPr>
            <w:tcW w:w="3701" w:type="dxa"/>
            <w:tcBorders>
              <w:top w:val="single" w:sz="4" w:space="0" w:color="auto"/>
              <w:left w:val="single" w:sz="4" w:space="0" w:color="auto"/>
              <w:bottom w:val="single" w:sz="4" w:space="0" w:color="auto"/>
              <w:right w:val="single" w:sz="4" w:space="0" w:color="auto"/>
            </w:tcBorders>
          </w:tcPr>
          <w:p w:rsidR="00276BBB" w:rsidRDefault="00C6380F" w:rsidP="00276BBB">
            <w:pPr>
              <w:jc w:val="center"/>
              <w:rPr>
                <w:rFonts w:ascii="Arial" w:hAnsi="Arial" w:cs="Arial"/>
              </w:rPr>
            </w:pPr>
            <w:r>
              <w:rPr>
                <w:rFonts w:ascii="Arial" w:hAnsi="Arial" w:cs="Arial"/>
              </w:rPr>
              <w:t>Implemented</w:t>
            </w:r>
          </w:p>
        </w:tc>
      </w:tr>
      <w:tr w:rsidR="00276BBB" w:rsidTr="00AD19CF">
        <w:tc>
          <w:tcPr>
            <w:tcW w:w="933" w:type="dxa"/>
            <w:tcBorders>
              <w:top w:val="single" w:sz="4" w:space="0" w:color="auto"/>
              <w:left w:val="single" w:sz="4" w:space="0" w:color="auto"/>
              <w:bottom w:val="single" w:sz="4" w:space="0" w:color="auto"/>
              <w:right w:val="single" w:sz="4" w:space="0" w:color="auto"/>
            </w:tcBorders>
          </w:tcPr>
          <w:p w:rsidR="00276BBB" w:rsidRDefault="00276BBB" w:rsidP="00276BBB">
            <w:pPr>
              <w:jc w:val="center"/>
              <w:rPr>
                <w:rFonts w:ascii="Arial" w:hAnsi="Arial" w:cs="Arial"/>
              </w:rPr>
            </w:pPr>
            <w:r>
              <w:rPr>
                <w:rFonts w:ascii="Arial" w:hAnsi="Arial" w:cs="Arial"/>
              </w:rPr>
              <w:t>2</w:t>
            </w:r>
          </w:p>
        </w:tc>
        <w:tc>
          <w:tcPr>
            <w:tcW w:w="4454" w:type="dxa"/>
            <w:tcBorders>
              <w:top w:val="single" w:sz="4" w:space="0" w:color="auto"/>
              <w:left w:val="single" w:sz="4" w:space="0" w:color="auto"/>
              <w:bottom w:val="single" w:sz="4" w:space="0" w:color="auto"/>
              <w:right w:val="single" w:sz="4" w:space="0" w:color="auto"/>
            </w:tcBorders>
          </w:tcPr>
          <w:p w:rsidR="00276BBB" w:rsidRDefault="00276BBB" w:rsidP="00276BBB">
            <w:pPr>
              <w:rPr>
                <w:rFonts w:ascii="Arial" w:hAnsi="Arial" w:cs="Arial"/>
              </w:rPr>
            </w:pPr>
            <w:r>
              <w:rPr>
                <w:rFonts w:ascii="Arial" w:hAnsi="Arial" w:cs="Arial"/>
              </w:rPr>
              <w:t>To issue budget management guidance and related protocols</w:t>
            </w:r>
          </w:p>
          <w:p w:rsidR="00276BBB" w:rsidRDefault="00276BBB" w:rsidP="00276BBB">
            <w:pPr>
              <w:rPr>
                <w:rFonts w:ascii="Arial" w:hAnsi="Arial" w:cs="Arial"/>
                <w:lang w:eastAsia="en-US"/>
              </w:rPr>
            </w:pPr>
          </w:p>
        </w:tc>
        <w:tc>
          <w:tcPr>
            <w:tcW w:w="2173" w:type="dxa"/>
            <w:tcBorders>
              <w:top w:val="single" w:sz="4" w:space="0" w:color="auto"/>
              <w:left w:val="single" w:sz="4" w:space="0" w:color="auto"/>
              <w:bottom w:val="single" w:sz="4" w:space="0" w:color="auto"/>
              <w:right w:val="single" w:sz="4" w:space="0" w:color="auto"/>
            </w:tcBorders>
          </w:tcPr>
          <w:p w:rsidR="00276BBB" w:rsidRDefault="00276BBB" w:rsidP="00276BBB">
            <w:pPr>
              <w:jc w:val="center"/>
              <w:rPr>
                <w:rFonts w:ascii="Arial" w:hAnsi="Arial" w:cs="Arial"/>
              </w:rPr>
            </w:pPr>
            <w:r>
              <w:rPr>
                <w:rFonts w:ascii="Arial" w:hAnsi="Arial" w:cs="Arial"/>
              </w:rPr>
              <w:t>Eve Allsop</w:t>
            </w:r>
          </w:p>
        </w:tc>
        <w:tc>
          <w:tcPr>
            <w:tcW w:w="2342" w:type="dxa"/>
            <w:tcBorders>
              <w:top w:val="single" w:sz="4" w:space="0" w:color="auto"/>
              <w:left w:val="single" w:sz="4" w:space="0" w:color="auto"/>
              <w:bottom w:val="single" w:sz="4" w:space="0" w:color="auto"/>
              <w:right w:val="single" w:sz="4" w:space="0" w:color="auto"/>
            </w:tcBorders>
          </w:tcPr>
          <w:p w:rsidR="00276BBB" w:rsidRDefault="00276BBB" w:rsidP="00276BBB">
            <w:pPr>
              <w:jc w:val="center"/>
              <w:rPr>
                <w:rFonts w:ascii="Arial" w:hAnsi="Arial" w:cs="Arial"/>
              </w:rPr>
            </w:pPr>
            <w:r>
              <w:rPr>
                <w:rFonts w:ascii="Arial" w:hAnsi="Arial" w:cs="Arial"/>
              </w:rPr>
              <w:t>31 August 2020</w:t>
            </w:r>
          </w:p>
        </w:tc>
        <w:tc>
          <w:tcPr>
            <w:tcW w:w="3701" w:type="dxa"/>
            <w:tcBorders>
              <w:top w:val="single" w:sz="4" w:space="0" w:color="auto"/>
              <w:left w:val="single" w:sz="4" w:space="0" w:color="auto"/>
              <w:bottom w:val="single" w:sz="4" w:space="0" w:color="auto"/>
              <w:right w:val="single" w:sz="4" w:space="0" w:color="auto"/>
            </w:tcBorders>
          </w:tcPr>
          <w:p w:rsidR="00210677" w:rsidRDefault="00210677" w:rsidP="00210677">
            <w:pPr>
              <w:rPr>
                <w:rFonts w:ascii="Arial" w:hAnsi="Arial" w:cs="Arial"/>
              </w:rPr>
            </w:pPr>
            <w:r>
              <w:rPr>
                <w:rFonts w:ascii="Arial" w:hAnsi="Arial" w:cs="Arial"/>
              </w:rPr>
              <w:t>The Head of Finance has instructed that current budget management guidance and related protocols are considered as part of a larger r</w:t>
            </w:r>
            <w:r w:rsidRPr="005A648E">
              <w:rPr>
                <w:rFonts w:ascii="Arial" w:hAnsi="Arial" w:cs="Arial"/>
              </w:rPr>
              <w:t>eview of Financial Regulations and finance related sections of the Council’s Constitution with the aim of combining into one document</w:t>
            </w:r>
            <w:r>
              <w:rPr>
                <w:rFonts w:ascii="Arial" w:hAnsi="Arial" w:cs="Arial"/>
              </w:rPr>
              <w:t xml:space="preserve">. </w:t>
            </w:r>
          </w:p>
          <w:p w:rsidR="006970C7" w:rsidRDefault="006970C7" w:rsidP="00210677">
            <w:pPr>
              <w:rPr>
                <w:rFonts w:ascii="Arial" w:hAnsi="Arial" w:cs="Arial"/>
              </w:rPr>
            </w:pPr>
          </w:p>
          <w:p w:rsidR="006970C7" w:rsidRDefault="006970C7" w:rsidP="00210677">
            <w:pPr>
              <w:rPr>
                <w:rFonts w:ascii="Arial" w:hAnsi="Arial" w:cs="Arial"/>
              </w:rPr>
            </w:pPr>
          </w:p>
          <w:p w:rsidR="006970C7" w:rsidRDefault="006970C7" w:rsidP="00210677">
            <w:pPr>
              <w:rPr>
                <w:rFonts w:ascii="Arial" w:hAnsi="Arial" w:cs="Arial"/>
              </w:rPr>
            </w:pPr>
          </w:p>
          <w:p w:rsidR="00276BBB" w:rsidRDefault="00276BBB" w:rsidP="00276BBB">
            <w:pPr>
              <w:rPr>
                <w:rFonts w:ascii="Arial" w:hAnsi="Arial" w:cs="Arial"/>
              </w:rPr>
            </w:pPr>
          </w:p>
        </w:tc>
      </w:tr>
      <w:tr w:rsidR="00A65026" w:rsidTr="00C76E99">
        <w:trPr>
          <w:trHeight w:val="869"/>
        </w:trPr>
        <w:tc>
          <w:tcPr>
            <w:tcW w:w="933" w:type="dxa"/>
            <w:tcBorders>
              <w:top w:val="single" w:sz="4" w:space="0" w:color="auto"/>
              <w:left w:val="single" w:sz="4" w:space="0" w:color="auto"/>
              <w:bottom w:val="single" w:sz="4" w:space="0" w:color="auto"/>
              <w:right w:val="single" w:sz="4" w:space="0" w:color="auto"/>
            </w:tcBorders>
            <w:vAlign w:val="center"/>
            <w:hideMark/>
          </w:tcPr>
          <w:p w:rsidR="00A65026" w:rsidRDefault="00A65026" w:rsidP="00C76E99">
            <w:pPr>
              <w:jc w:val="center"/>
              <w:rPr>
                <w:rFonts w:ascii="Arial" w:hAnsi="Arial" w:cs="Arial"/>
              </w:rPr>
            </w:pPr>
            <w:r>
              <w:rPr>
                <w:rFonts w:ascii="Arial" w:hAnsi="Arial" w:cs="Arial"/>
              </w:rPr>
              <w:t>Ref</w:t>
            </w:r>
          </w:p>
        </w:tc>
        <w:tc>
          <w:tcPr>
            <w:tcW w:w="4454" w:type="dxa"/>
            <w:tcBorders>
              <w:top w:val="single" w:sz="4" w:space="0" w:color="auto"/>
              <w:left w:val="single" w:sz="4" w:space="0" w:color="auto"/>
              <w:bottom w:val="single" w:sz="4" w:space="0" w:color="auto"/>
              <w:right w:val="single" w:sz="4" w:space="0" w:color="auto"/>
            </w:tcBorders>
            <w:vAlign w:val="center"/>
            <w:hideMark/>
          </w:tcPr>
          <w:p w:rsidR="00A65026" w:rsidRDefault="00A65026" w:rsidP="00C76E99">
            <w:pPr>
              <w:jc w:val="center"/>
              <w:rPr>
                <w:rFonts w:ascii="Arial" w:hAnsi="Arial" w:cs="Arial"/>
              </w:rPr>
            </w:pPr>
            <w:r>
              <w:rPr>
                <w:rFonts w:ascii="Arial" w:hAnsi="Arial" w:cs="Arial"/>
              </w:rPr>
              <w:t>Action</w:t>
            </w:r>
          </w:p>
        </w:tc>
        <w:tc>
          <w:tcPr>
            <w:tcW w:w="2173" w:type="dxa"/>
            <w:tcBorders>
              <w:top w:val="single" w:sz="4" w:space="0" w:color="auto"/>
              <w:left w:val="single" w:sz="4" w:space="0" w:color="auto"/>
              <w:bottom w:val="single" w:sz="4" w:space="0" w:color="auto"/>
              <w:right w:val="single" w:sz="4" w:space="0" w:color="auto"/>
            </w:tcBorders>
            <w:vAlign w:val="center"/>
            <w:hideMark/>
          </w:tcPr>
          <w:p w:rsidR="00A65026" w:rsidRDefault="00A65026" w:rsidP="00C76E99">
            <w:pPr>
              <w:jc w:val="center"/>
              <w:rPr>
                <w:rFonts w:ascii="Arial" w:hAnsi="Arial" w:cs="Arial"/>
              </w:rPr>
            </w:pPr>
            <w:r>
              <w:rPr>
                <w:rFonts w:ascii="Arial" w:hAnsi="Arial" w:cs="Arial"/>
              </w:rPr>
              <w:t>Lead officer</w:t>
            </w:r>
          </w:p>
        </w:tc>
        <w:tc>
          <w:tcPr>
            <w:tcW w:w="2342" w:type="dxa"/>
            <w:tcBorders>
              <w:top w:val="single" w:sz="4" w:space="0" w:color="auto"/>
              <w:left w:val="single" w:sz="4" w:space="0" w:color="auto"/>
              <w:bottom w:val="single" w:sz="4" w:space="0" w:color="auto"/>
              <w:right w:val="single" w:sz="4" w:space="0" w:color="auto"/>
            </w:tcBorders>
            <w:vAlign w:val="center"/>
            <w:hideMark/>
          </w:tcPr>
          <w:p w:rsidR="00A65026" w:rsidRDefault="00A65026" w:rsidP="00C76E99">
            <w:pPr>
              <w:jc w:val="center"/>
              <w:rPr>
                <w:rFonts w:ascii="Arial" w:hAnsi="Arial" w:cs="Arial"/>
              </w:rPr>
            </w:pPr>
            <w:r>
              <w:rPr>
                <w:rFonts w:ascii="Arial" w:hAnsi="Arial" w:cs="Arial"/>
              </w:rPr>
              <w:t>Target Completion Date</w:t>
            </w:r>
          </w:p>
        </w:tc>
        <w:tc>
          <w:tcPr>
            <w:tcW w:w="3701" w:type="dxa"/>
            <w:tcBorders>
              <w:top w:val="single" w:sz="4" w:space="0" w:color="auto"/>
              <w:left w:val="single" w:sz="4" w:space="0" w:color="auto"/>
              <w:bottom w:val="single" w:sz="4" w:space="0" w:color="auto"/>
              <w:right w:val="single" w:sz="4" w:space="0" w:color="auto"/>
            </w:tcBorders>
            <w:vAlign w:val="center"/>
            <w:hideMark/>
          </w:tcPr>
          <w:p w:rsidR="00A65026" w:rsidRDefault="00A65026" w:rsidP="00C76E99">
            <w:pPr>
              <w:jc w:val="center"/>
              <w:rPr>
                <w:rFonts w:ascii="Arial" w:hAnsi="Arial" w:cs="Arial"/>
              </w:rPr>
            </w:pPr>
            <w:r>
              <w:rPr>
                <w:rFonts w:ascii="Arial" w:hAnsi="Arial" w:cs="Arial"/>
              </w:rPr>
              <w:t>Position as at 31 March 2021</w:t>
            </w:r>
          </w:p>
        </w:tc>
      </w:tr>
      <w:tr w:rsidR="00276BBB" w:rsidTr="00AD19CF">
        <w:tc>
          <w:tcPr>
            <w:tcW w:w="933" w:type="dxa"/>
            <w:tcBorders>
              <w:top w:val="single" w:sz="4" w:space="0" w:color="auto"/>
              <w:left w:val="single" w:sz="4" w:space="0" w:color="auto"/>
              <w:bottom w:val="single" w:sz="4" w:space="0" w:color="auto"/>
              <w:right w:val="single" w:sz="4" w:space="0" w:color="auto"/>
            </w:tcBorders>
          </w:tcPr>
          <w:p w:rsidR="00276BBB" w:rsidRDefault="00276BBB" w:rsidP="00276BBB">
            <w:pPr>
              <w:jc w:val="center"/>
              <w:rPr>
                <w:rFonts w:ascii="Arial" w:hAnsi="Arial" w:cs="Arial"/>
              </w:rPr>
            </w:pPr>
            <w:r>
              <w:rPr>
                <w:rFonts w:ascii="Arial" w:hAnsi="Arial" w:cs="Arial"/>
              </w:rPr>
              <w:t>3</w:t>
            </w:r>
          </w:p>
        </w:tc>
        <w:tc>
          <w:tcPr>
            <w:tcW w:w="4454" w:type="dxa"/>
            <w:tcBorders>
              <w:top w:val="single" w:sz="4" w:space="0" w:color="auto"/>
              <w:left w:val="single" w:sz="4" w:space="0" w:color="auto"/>
              <w:bottom w:val="single" w:sz="4" w:space="0" w:color="auto"/>
              <w:right w:val="single" w:sz="4" w:space="0" w:color="auto"/>
            </w:tcBorders>
          </w:tcPr>
          <w:p w:rsidR="00276BBB" w:rsidRDefault="00276BBB" w:rsidP="00276BBB">
            <w:pPr>
              <w:autoSpaceDE w:val="0"/>
              <w:autoSpaceDN w:val="0"/>
              <w:adjustRightInd w:val="0"/>
              <w:rPr>
                <w:rFonts w:ascii="Arial" w:hAnsi="Arial" w:cs="Arial"/>
                <w:color w:val="000000"/>
              </w:rPr>
            </w:pPr>
            <w:r>
              <w:rPr>
                <w:rFonts w:ascii="Arial" w:hAnsi="Arial" w:cs="Arial"/>
                <w:color w:val="000000"/>
              </w:rPr>
              <w:t>To implement the effective use of data analytics corporately</w:t>
            </w:r>
          </w:p>
          <w:p w:rsidR="00276BBB" w:rsidRDefault="00276BBB" w:rsidP="00276BBB">
            <w:pPr>
              <w:autoSpaceDE w:val="0"/>
              <w:autoSpaceDN w:val="0"/>
              <w:adjustRightInd w:val="0"/>
              <w:rPr>
                <w:rFonts w:ascii="Arial" w:hAnsi="Arial" w:cs="Arial"/>
                <w:color w:val="000000"/>
              </w:rPr>
            </w:pPr>
          </w:p>
        </w:tc>
        <w:tc>
          <w:tcPr>
            <w:tcW w:w="2173" w:type="dxa"/>
            <w:tcBorders>
              <w:top w:val="single" w:sz="4" w:space="0" w:color="auto"/>
              <w:left w:val="single" w:sz="4" w:space="0" w:color="auto"/>
              <w:bottom w:val="single" w:sz="4" w:space="0" w:color="auto"/>
              <w:right w:val="single" w:sz="4" w:space="0" w:color="auto"/>
            </w:tcBorders>
          </w:tcPr>
          <w:p w:rsidR="00276BBB" w:rsidRDefault="00276BBB" w:rsidP="00276BBB">
            <w:pPr>
              <w:jc w:val="center"/>
              <w:rPr>
                <w:rFonts w:ascii="Arial" w:hAnsi="Arial" w:cs="Arial"/>
              </w:rPr>
            </w:pPr>
            <w:r>
              <w:rPr>
                <w:rFonts w:ascii="Arial" w:hAnsi="Arial" w:cs="Arial"/>
              </w:rPr>
              <w:t>Jeanette Marples</w:t>
            </w:r>
          </w:p>
        </w:tc>
        <w:tc>
          <w:tcPr>
            <w:tcW w:w="2342" w:type="dxa"/>
            <w:tcBorders>
              <w:top w:val="single" w:sz="4" w:space="0" w:color="auto"/>
              <w:left w:val="single" w:sz="4" w:space="0" w:color="auto"/>
              <w:bottom w:val="single" w:sz="4" w:space="0" w:color="auto"/>
              <w:right w:val="single" w:sz="4" w:space="0" w:color="auto"/>
            </w:tcBorders>
          </w:tcPr>
          <w:p w:rsidR="00276BBB" w:rsidRDefault="00276BBB" w:rsidP="00276BBB">
            <w:pPr>
              <w:jc w:val="center"/>
              <w:rPr>
                <w:rFonts w:ascii="Arial" w:hAnsi="Arial" w:cs="Arial"/>
              </w:rPr>
            </w:pPr>
            <w:r>
              <w:rPr>
                <w:rFonts w:ascii="Arial" w:hAnsi="Arial" w:cs="Arial"/>
              </w:rPr>
              <w:t>31 December 2020</w:t>
            </w:r>
          </w:p>
        </w:tc>
        <w:tc>
          <w:tcPr>
            <w:tcW w:w="3701" w:type="dxa"/>
            <w:tcBorders>
              <w:top w:val="single" w:sz="4" w:space="0" w:color="auto"/>
              <w:left w:val="single" w:sz="4" w:space="0" w:color="auto"/>
              <w:bottom w:val="single" w:sz="4" w:space="0" w:color="auto"/>
              <w:right w:val="single" w:sz="4" w:space="0" w:color="auto"/>
            </w:tcBorders>
          </w:tcPr>
          <w:p w:rsidR="008E3D8E" w:rsidRDefault="008E3D8E" w:rsidP="008E3D8E">
            <w:pPr>
              <w:rPr>
                <w:rFonts w:ascii="Arial" w:hAnsi="Arial" w:cs="Arial"/>
              </w:rPr>
            </w:pPr>
            <w:r>
              <w:rPr>
                <w:rFonts w:ascii="Arial" w:hAnsi="Arial" w:cs="Arial"/>
              </w:rPr>
              <w:t xml:space="preserve">Progress has been limited due to the impact  of Covid-19 – currently looking </w:t>
            </w:r>
            <w:r w:rsidRPr="008A50F1">
              <w:rPr>
                <w:rFonts w:ascii="Arial" w:hAnsi="Arial" w:cs="Arial"/>
              </w:rPr>
              <w:t xml:space="preserve">to develop </w:t>
            </w:r>
            <w:r>
              <w:rPr>
                <w:rFonts w:ascii="Arial" w:hAnsi="Arial" w:cs="Arial"/>
              </w:rPr>
              <w:t>corporate</w:t>
            </w:r>
            <w:r w:rsidRPr="008A50F1">
              <w:rPr>
                <w:rFonts w:ascii="Arial" w:hAnsi="Arial" w:cs="Arial"/>
              </w:rPr>
              <w:t xml:space="preserve"> modelling capabilities to be able to undertake more predictive analysis</w:t>
            </w:r>
          </w:p>
          <w:p w:rsidR="00276BBB" w:rsidRDefault="00276BBB" w:rsidP="00276BBB">
            <w:pPr>
              <w:jc w:val="center"/>
              <w:rPr>
                <w:rFonts w:ascii="Arial" w:hAnsi="Arial" w:cs="Arial"/>
              </w:rPr>
            </w:pPr>
          </w:p>
        </w:tc>
      </w:tr>
      <w:tr w:rsidR="00276BBB" w:rsidTr="00AD19CF">
        <w:tc>
          <w:tcPr>
            <w:tcW w:w="933" w:type="dxa"/>
            <w:tcBorders>
              <w:top w:val="single" w:sz="4" w:space="0" w:color="auto"/>
              <w:left w:val="single" w:sz="4" w:space="0" w:color="auto"/>
              <w:bottom w:val="single" w:sz="4" w:space="0" w:color="auto"/>
              <w:right w:val="single" w:sz="4" w:space="0" w:color="auto"/>
            </w:tcBorders>
          </w:tcPr>
          <w:p w:rsidR="00276BBB" w:rsidRDefault="00276BBB" w:rsidP="00276BBB">
            <w:pPr>
              <w:jc w:val="center"/>
              <w:rPr>
                <w:rFonts w:ascii="Arial" w:hAnsi="Arial" w:cs="Arial"/>
              </w:rPr>
            </w:pPr>
            <w:r>
              <w:rPr>
                <w:rFonts w:ascii="Arial" w:hAnsi="Arial" w:cs="Arial"/>
              </w:rPr>
              <w:t>4</w:t>
            </w:r>
          </w:p>
        </w:tc>
        <w:tc>
          <w:tcPr>
            <w:tcW w:w="4454" w:type="dxa"/>
            <w:tcBorders>
              <w:top w:val="single" w:sz="4" w:space="0" w:color="auto"/>
              <w:left w:val="single" w:sz="4" w:space="0" w:color="auto"/>
              <w:bottom w:val="single" w:sz="4" w:space="0" w:color="auto"/>
              <w:right w:val="single" w:sz="4" w:space="0" w:color="auto"/>
            </w:tcBorders>
          </w:tcPr>
          <w:p w:rsidR="00276BBB" w:rsidRDefault="00276BBB" w:rsidP="00276BBB">
            <w:pPr>
              <w:autoSpaceDE w:val="0"/>
              <w:autoSpaceDN w:val="0"/>
              <w:adjustRightInd w:val="0"/>
              <w:spacing w:line="276" w:lineRule="auto"/>
              <w:rPr>
                <w:rFonts w:ascii="Arial" w:hAnsi="Arial" w:cs="Arial"/>
                <w:color w:val="000000"/>
                <w:lang w:eastAsia="en-US"/>
              </w:rPr>
            </w:pPr>
            <w:r>
              <w:rPr>
                <w:rFonts w:ascii="Arial" w:hAnsi="Arial" w:cs="Arial"/>
                <w:color w:val="000000"/>
              </w:rPr>
              <w:t xml:space="preserve">To ensure that risk and opportunity management is an effective and proportionate element of decision making </w:t>
            </w:r>
          </w:p>
          <w:p w:rsidR="00276BBB" w:rsidRDefault="00276BBB" w:rsidP="00276BBB">
            <w:pPr>
              <w:autoSpaceDE w:val="0"/>
              <w:autoSpaceDN w:val="0"/>
              <w:adjustRightInd w:val="0"/>
              <w:spacing w:line="276" w:lineRule="auto"/>
              <w:rPr>
                <w:rFonts w:ascii="Arial" w:hAnsi="Arial" w:cs="Arial"/>
                <w:color w:val="000000"/>
              </w:rPr>
            </w:pPr>
          </w:p>
        </w:tc>
        <w:tc>
          <w:tcPr>
            <w:tcW w:w="2173" w:type="dxa"/>
            <w:tcBorders>
              <w:top w:val="single" w:sz="4" w:space="0" w:color="auto"/>
              <w:left w:val="single" w:sz="4" w:space="0" w:color="auto"/>
              <w:bottom w:val="single" w:sz="4" w:space="0" w:color="auto"/>
              <w:right w:val="single" w:sz="4" w:space="0" w:color="auto"/>
            </w:tcBorders>
          </w:tcPr>
          <w:p w:rsidR="00276BBB" w:rsidRDefault="00276BBB" w:rsidP="00276BBB">
            <w:pPr>
              <w:jc w:val="center"/>
              <w:rPr>
                <w:rFonts w:ascii="Arial" w:hAnsi="Arial" w:cs="Arial"/>
              </w:rPr>
            </w:pPr>
            <w:r>
              <w:rPr>
                <w:rFonts w:ascii="Arial" w:hAnsi="Arial" w:cs="Arial"/>
              </w:rPr>
              <w:t>Sarah Hall</w:t>
            </w:r>
          </w:p>
        </w:tc>
        <w:tc>
          <w:tcPr>
            <w:tcW w:w="2342" w:type="dxa"/>
            <w:tcBorders>
              <w:top w:val="single" w:sz="4" w:space="0" w:color="auto"/>
              <w:left w:val="single" w:sz="4" w:space="0" w:color="auto"/>
              <w:bottom w:val="single" w:sz="4" w:space="0" w:color="auto"/>
              <w:right w:val="single" w:sz="4" w:space="0" w:color="auto"/>
            </w:tcBorders>
          </w:tcPr>
          <w:p w:rsidR="00276BBB" w:rsidRDefault="00276BBB" w:rsidP="00276BBB">
            <w:pPr>
              <w:jc w:val="center"/>
              <w:rPr>
                <w:rFonts w:ascii="Arial" w:hAnsi="Arial" w:cs="Arial"/>
              </w:rPr>
            </w:pPr>
            <w:r>
              <w:rPr>
                <w:rFonts w:ascii="Arial" w:hAnsi="Arial" w:cs="Arial"/>
              </w:rPr>
              <w:t>30 September 2020</w:t>
            </w:r>
          </w:p>
        </w:tc>
        <w:tc>
          <w:tcPr>
            <w:tcW w:w="3701" w:type="dxa"/>
            <w:tcBorders>
              <w:top w:val="single" w:sz="4" w:space="0" w:color="auto"/>
              <w:left w:val="single" w:sz="4" w:space="0" w:color="auto"/>
              <w:bottom w:val="single" w:sz="4" w:space="0" w:color="auto"/>
              <w:right w:val="single" w:sz="4" w:space="0" w:color="auto"/>
            </w:tcBorders>
          </w:tcPr>
          <w:p w:rsidR="00276BBB" w:rsidRDefault="00D07333" w:rsidP="00276BBB">
            <w:pPr>
              <w:jc w:val="center"/>
              <w:rPr>
                <w:rFonts w:ascii="Arial" w:hAnsi="Arial" w:cs="Arial"/>
              </w:rPr>
            </w:pPr>
            <w:r>
              <w:rPr>
                <w:rFonts w:ascii="Arial" w:hAnsi="Arial" w:cs="Arial"/>
              </w:rPr>
              <w:t>Implemented</w:t>
            </w:r>
          </w:p>
        </w:tc>
      </w:tr>
      <w:tr w:rsidR="00276BBB" w:rsidTr="00AD19CF">
        <w:tc>
          <w:tcPr>
            <w:tcW w:w="933" w:type="dxa"/>
            <w:tcBorders>
              <w:top w:val="single" w:sz="4" w:space="0" w:color="auto"/>
              <w:left w:val="single" w:sz="4" w:space="0" w:color="auto"/>
              <w:bottom w:val="single" w:sz="4" w:space="0" w:color="auto"/>
              <w:right w:val="single" w:sz="4" w:space="0" w:color="auto"/>
            </w:tcBorders>
          </w:tcPr>
          <w:p w:rsidR="00276BBB" w:rsidRDefault="00276BBB" w:rsidP="00276BBB">
            <w:pPr>
              <w:jc w:val="center"/>
              <w:rPr>
                <w:rFonts w:ascii="Arial" w:hAnsi="Arial" w:cs="Arial"/>
              </w:rPr>
            </w:pPr>
            <w:r>
              <w:rPr>
                <w:rFonts w:ascii="Arial" w:hAnsi="Arial" w:cs="Arial"/>
              </w:rPr>
              <w:t>5</w:t>
            </w:r>
          </w:p>
        </w:tc>
        <w:tc>
          <w:tcPr>
            <w:tcW w:w="4454" w:type="dxa"/>
            <w:tcBorders>
              <w:top w:val="single" w:sz="4" w:space="0" w:color="auto"/>
              <w:left w:val="single" w:sz="4" w:space="0" w:color="auto"/>
              <w:bottom w:val="single" w:sz="4" w:space="0" w:color="auto"/>
              <w:right w:val="single" w:sz="4" w:space="0" w:color="auto"/>
            </w:tcBorders>
          </w:tcPr>
          <w:p w:rsidR="00276BBB" w:rsidRDefault="00276BBB" w:rsidP="00276BBB">
            <w:pPr>
              <w:spacing w:line="276" w:lineRule="auto"/>
              <w:rPr>
                <w:rFonts w:ascii="Arial" w:hAnsi="Arial" w:cs="Arial"/>
                <w:lang w:eastAsia="en-US"/>
              </w:rPr>
            </w:pPr>
            <w:r>
              <w:rPr>
                <w:rFonts w:ascii="Arial" w:hAnsi="Arial" w:cs="Arial"/>
              </w:rPr>
              <w:t>To review and revise the e-learning risk management training module in liaison with the Learning &amp; Development Service</w:t>
            </w:r>
          </w:p>
          <w:p w:rsidR="00276BBB" w:rsidRDefault="00276BBB" w:rsidP="00276BBB">
            <w:pPr>
              <w:autoSpaceDE w:val="0"/>
              <w:autoSpaceDN w:val="0"/>
              <w:adjustRightInd w:val="0"/>
              <w:spacing w:line="276" w:lineRule="auto"/>
              <w:rPr>
                <w:rFonts w:ascii="Arial" w:hAnsi="Arial" w:cs="Arial"/>
                <w:color w:val="000000"/>
              </w:rPr>
            </w:pPr>
          </w:p>
        </w:tc>
        <w:tc>
          <w:tcPr>
            <w:tcW w:w="2173" w:type="dxa"/>
            <w:tcBorders>
              <w:top w:val="single" w:sz="4" w:space="0" w:color="auto"/>
              <w:left w:val="single" w:sz="4" w:space="0" w:color="auto"/>
              <w:bottom w:val="single" w:sz="4" w:space="0" w:color="auto"/>
              <w:right w:val="single" w:sz="4" w:space="0" w:color="auto"/>
            </w:tcBorders>
          </w:tcPr>
          <w:p w:rsidR="00276BBB" w:rsidRDefault="00276BBB" w:rsidP="00276BBB">
            <w:pPr>
              <w:jc w:val="center"/>
              <w:rPr>
                <w:rFonts w:ascii="Arial" w:hAnsi="Arial" w:cs="Arial"/>
              </w:rPr>
            </w:pPr>
            <w:r>
              <w:rPr>
                <w:rFonts w:ascii="Arial" w:hAnsi="Arial" w:cs="Arial"/>
              </w:rPr>
              <w:t>Adrian Pullen</w:t>
            </w:r>
          </w:p>
        </w:tc>
        <w:tc>
          <w:tcPr>
            <w:tcW w:w="2342" w:type="dxa"/>
            <w:tcBorders>
              <w:top w:val="single" w:sz="4" w:space="0" w:color="auto"/>
              <w:left w:val="single" w:sz="4" w:space="0" w:color="auto"/>
              <w:bottom w:val="single" w:sz="4" w:space="0" w:color="auto"/>
              <w:right w:val="single" w:sz="4" w:space="0" w:color="auto"/>
            </w:tcBorders>
          </w:tcPr>
          <w:p w:rsidR="00276BBB" w:rsidRDefault="00276BBB" w:rsidP="00276BBB">
            <w:pPr>
              <w:jc w:val="center"/>
              <w:rPr>
                <w:rFonts w:ascii="Arial" w:hAnsi="Arial" w:cs="Arial"/>
              </w:rPr>
            </w:pPr>
            <w:r>
              <w:rPr>
                <w:rFonts w:ascii="Arial" w:hAnsi="Arial" w:cs="Arial"/>
              </w:rPr>
              <w:t>30 September 2020</w:t>
            </w:r>
          </w:p>
        </w:tc>
        <w:tc>
          <w:tcPr>
            <w:tcW w:w="3701" w:type="dxa"/>
            <w:tcBorders>
              <w:top w:val="single" w:sz="4" w:space="0" w:color="auto"/>
              <w:left w:val="single" w:sz="4" w:space="0" w:color="auto"/>
              <w:bottom w:val="single" w:sz="4" w:space="0" w:color="auto"/>
              <w:right w:val="single" w:sz="4" w:space="0" w:color="auto"/>
            </w:tcBorders>
          </w:tcPr>
          <w:p w:rsidR="00276BBB" w:rsidRDefault="00D07333" w:rsidP="00276BBB">
            <w:pPr>
              <w:jc w:val="center"/>
              <w:rPr>
                <w:rFonts w:ascii="Arial" w:hAnsi="Arial" w:cs="Arial"/>
              </w:rPr>
            </w:pPr>
            <w:r>
              <w:rPr>
                <w:rFonts w:ascii="Arial" w:hAnsi="Arial" w:cs="Arial"/>
              </w:rPr>
              <w:t>Implemented</w:t>
            </w:r>
          </w:p>
        </w:tc>
      </w:tr>
      <w:tr w:rsidR="00A4160D" w:rsidTr="00AD19CF">
        <w:tc>
          <w:tcPr>
            <w:tcW w:w="933" w:type="dxa"/>
            <w:tcBorders>
              <w:top w:val="single" w:sz="4" w:space="0" w:color="auto"/>
              <w:left w:val="single" w:sz="4" w:space="0" w:color="auto"/>
              <w:bottom w:val="single" w:sz="4" w:space="0" w:color="auto"/>
              <w:right w:val="single" w:sz="4" w:space="0" w:color="auto"/>
            </w:tcBorders>
          </w:tcPr>
          <w:p w:rsidR="00A4160D" w:rsidRDefault="00A4160D" w:rsidP="00A4160D">
            <w:pPr>
              <w:jc w:val="center"/>
              <w:rPr>
                <w:rFonts w:ascii="Arial" w:hAnsi="Arial" w:cs="Arial"/>
              </w:rPr>
            </w:pPr>
            <w:r>
              <w:rPr>
                <w:rFonts w:ascii="Arial" w:hAnsi="Arial" w:cs="Arial"/>
              </w:rPr>
              <w:t>6</w:t>
            </w:r>
          </w:p>
        </w:tc>
        <w:tc>
          <w:tcPr>
            <w:tcW w:w="4454" w:type="dxa"/>
            <w:tcBorders>
              <w:top w:val="single" w:sz="4" w:space="0" w:color="auto"/>
              <w:left w:val="single" w:sz="4" w:space="0" w:color="auto"/>
              <w:bottom w:val="single" w:sz="4" w:space="0" w:color="auto"/>
              <w:right w:val="single" w:sz="4" w:space="0" w:color="auto"/>
            </w:tcBorders>
          </w:tcPr>
          <w:p w:rsidR="00A4160D" w:rsidRDefault="00A4160D" w:rsidP="00A4160D">
            <w:pPr>
              <w:rPr>
                <w:rFonts w:ascii="Arial" w:hAnsi="Arial" w:cs="Arial"/>
              </w:rPr>
            </w:pPr>
            <w:r>
              <w:rPr>
                <w:rFonts w:ascii="Arial" w:hAnsi="Arial" w:cs="Arial"/>
              </w:rPr>
              <w:t>To deliver training on the Officer Code of Conduct</w:t>
            </w:r>
          </w:p>
        </w:tc>
        <w:tc>
          <w:tcPr>
            <w:tcW w:w="2173" w:type="dxa"/>
            <w:tcBorders>
              <w:top w:val="single" w:sz="4" w:space="0" w:color="auto"/>
              <w:left w:val="single" w:sz="4" w:space="0" w:color="auto"/>
              <w:bottom w:val="single" w:sz="4" w:space="0" w:color="auto"/>
              <w:right w:val="single" w:sz="4" w:space="0" w:color="auto"/>
            </w:tcBorders>
          </w:tcPr>
          <w:p w:rsidR="00A4160D" w:rsidRDefault="00A4160D" w:rsidP="00A4160D">
            <w:pPr>
              <w:jc w:val="center"/>
              <w:rPr>
                <w:rFonts w:ascii="Arial" w:hAnsi="Arial" w:cs="Arial"/>
              </w:rPr>
            </w:pPr>
            <w:r>
              <w:rPr>
                <w:rFonts w:ascii="Arial" w:hAnsi="Arial" w:cs="Arial"/>
              </w:rPr>
              <w:t>Karen Barke</w:t>
            </w:r>
          </w:p>
        </w:tc>
        <w:tc>
          <w:tcPr>
            <w:tcW w:w="2342" w:type="dxa"/>
            <w:tcBorders>
              <w:top w:val="single" w:sz="4" w:space="0" w:color="auto"/>
              <w:left w:val="single" w:sz="4" w:space="0" w:color="auto"/>
              <w:bottom w:val="single" w:sz="4" w:space="0" w:color="auto"/>
              <w:right w:val="single" w:sz="4" w:space="0" w:color="auto"/>
            </w:tcBorders>
          </w:tcPr>
          <w:p w:rsidR="00A4160D" w:rsidRDefault="00A4160D" w:rsidP="00A4160D">
            <w:pPr>
              <w:jc w:val="center"/>
              <w:rPr>
                <w:rFonts w:ascii="Arial" w:hAnsi="Arial" w:cs="Arial"/>
              </w:rPr>
            </w:pPr>
            <w:r>
              <w:rPr>
                <w:rFonts w:ascii="Arial" w:hAnsi="Arial" w:cs="Arial"/>
              </w:rPr>
              <w:t>31 October 2020</w:t>
            </w:r>
          </w:p>
          <w:p w:rsidR="00A4160D" w:rsidRDefault="00A4160D" w:rsidP="00A4160D">
            <w:pPr>
              <w:jc w:val="center"/>
              <w:rPr>
                <w:rFonts w:ascii="Arial" w:hAnsi="Arial" w:cs="Arial"/>
              </w:rPr>
            </w:pPr>
          </w:p>
          <w:p w:rsidR="00A4160D" w:rsidRDefault="00A4160D" w:rsidP="00A4160D">
            <w:pPr>
              <w:rPr>
                <w:rFonts w:ascii="Arial" w:hAnsi="Arial" w:cs="Arial"/>
              </w:rPr>
            </w:pPr>
          </w:p>
        </w:tc>
        <w:tc>
          <w:tcPr>
            <w:tcW w:w="3701" w:type="dxa"/>
            <w:tcBorders>
              <w:top w:val="single" w:sz="4" w:space="0" w:color="auto"/>
              <w:left w:val="single" w:sz="4" w:space="0" w:color="auto"/>
              <w:bottom w:val="single" w:sz="4" w:space="0" w:color="auto"/>
              <w:right w:val="single" w:sz="4" w:space="0" w:color="auto"/>
            </w:tcBorders>
          </w:tcPr>
          <w:p w:rsidR="00B52274" w:rsidRDefault="00B52274" w:rsidP="00B52274">
            <w:pPr>
              <w:rPr>
                <w:rFonts w:ascii="Arial" w:hAnsi="Arial" w:cs="Arial"/>
              </w:rPr>
            </w:pPr>
            <w:r>
              <w:rPr>
                <w:rFonts w:ascii="Arial" w:hAnsi="Arial" w:cs="Arial"/>
              </w:rPr>
              <w:t>To be included within the exercise to identify internal policies / procedure and ensure these are updated regularly and refresher training delivered.</w:t>
            </w:r>
          </w:p>
          <w:p w:rsidR="00A65026" w:rsidRDefault="00A65026" w:rsidP="00B52274">
            <w:pPr>
              <w:rPr>
                <w:rFonts w:ascii="Arial" w:hAnsi="Arial" w:cs="Arial"/>
              </w:rPr>
            </w:pPr>
          </w:p>
          <w:p w:rsidR="00A4160D" w:rsidRDefault="00A4160D" w:rsidP="00A4160D">
            <w:pPr>
              <w:rPr>
                <w:rFonts w:ascii="Arial" w:hAnsi="Arial" w:cs="Arial"/>
              </w:rPr>
            </w:pPr>
          </w:p>
          <w:p w:rsidR="00A4160D" w:rsidRDefault="00A4160D" w:rsidP="00A4160D">
            <w:pPr>
              <w:rPr>
                <w:rFonts w:ascii="Arial" w:hAnsi="Arial" w:cs="Arial"/>
              </w:rPr>
            </w:pPr>
          </w:p>
        </w:tc>
      </w:tr>
      <w:tr w:rsidR="00A65026" w:rsidTr="00C76E99">
        <w:trPr>
          <w:trHeight w:val="869"/>
        </w:trPr>
        <w:tc>
          <w:tcPr>
            <w:tcW w:w="933" w:type="dxa"/>
            <w:tcBorders>
              <w:top w:val="single" w:sz="4" w:space="0" w:color="auto"/>
              <w:left w:val="single" w:sz="4" w:space="0" w:color="auto"/>
              <w:bottom w:val="single" w:sz="4" w:space="0" w:color="auto"/>
              <w:right w:val="single" w:sz="4" w:space="0" w:color="auto"/>
            </w:tcBorders>
            <w:vAlign w:val="center"/>
            <w:hideMark/>
          </w:tcPr>
          <w:p w:rsidR="00A65026" w:rsidRDefault="00A65026" w:rsidP="00C76E99">
            <w:pPr>
              <w:jc w:val="center"/>
              <w:rPr>
                <w:rFonts w:ascii="Arial" w:hAnsi="Arial" w:cs="Arial"/>
              </w:rPr>
            </w:pPr>
            <w:r>
              <w:rPr>
                <w:rFonts w:ascii="Arial" w:hAnsi="Arial" w:cs="Arial"/>
              </w:rPr>
              <w:t>Ref</w:t>
            </w:r>
          </w:p>
        </w:tc>
        <w:tc>
          <w:tcPr>
            <w:tcW w:w="4454" w:type="dxa"/>
            <w:tcBorders>
              <w:top w:val="single" w:sz="4" w:space="0" w:color="auto"/>
              <w:left w:val="single" w:sz="4" w:space="0" w:color="auto"/>
              <w:bottom w:val="single" w:sz="4" w:space="0" w:color="auto"/>
              <w:right w:val="single" w:sz="4" w:space="0" w:color="auto"/>
            </w:tcBorders>
            <w:vAlign w:val="center"/>
            <w:hideMark/>
          </w:tcPr>
          <w:p w:rsidR="00A65026" w:rsidRDefault="00A65026" w:rsidP="00C76E99">
            <w:pPr>
              <w:jc w:val="center"/>
              <w:rPr>
                <w:rFonts w:ascii="Arial" w:hAnsi="Arial" w:cs="Arial"/>
              </w:rPr>
            </w:pPr>
            <w:r>
              <w:rPr>
                <w:rFonts w:ascii="Arial" w:hAnsi="Arial" w:cs="Arial"/>
              </w:rPr>
              <w:t>Action</w:t>
            </w:r>
          </w:p>
        </w:tc>
        <w:tc>
          <w:tcPr>
            <w:tcW w:w="2173" w:type="dxa"/>
            <w:tcBorders>
              <w:top w:val="single" w:sz="4" w:space="0" w:color="auto"/>
              <w:left w:val="single" w:sz="4" w:space="0" w:color="auto"/>
              <w:bottom w:val="single" w:sz="4" w:space="0" w:color="auto"/>
              <w:right w:val="single" w:sz="4" w:space="0" w:color="auto"/>
            </w:tcBorders>
            <w:vAlign w:val="center"/>
            <w:hideMark/>
          </w:tcPr>
          <w:p w:rsidR="00A65026" w:rsidRDefault="00A65026" w:rsidP="00C76E99">
            <w:pPr>
              <w:jc w:val="center"/>
              <w:rPr>
                <w:rFonts w:ascii="Arial" w:hAnsi="Arial" w:cs="Arial"/>
              </w:rPr>
            </w:pPr>
            <w:r>
              <w:rPr>
                <w:rFonts w:ascii="Arial" w:hAnsi="Arial" w:cs="Arial"/>
              </w:rPr>
              <w:t>Lead officer</w:t>
            </w:r>
          </w:p>
        </w:tc>
        <w:tc>
          <w:tcPr>
            <w:tcW w:w="2342" w:type="dxa"/>
            <w:tcBorders>
              <w:top w:val="single" w:sz="4" w:space="0" w:color="auto"/>
              <w:left w:val="single" w:sz="4" w:space="0" w:color="auto"/>
              <w:bottom w:val="single" w:sz="4" w:space="0" w:color="auto"/>
              <w:right w:val="single" w:sz="4" w:space="0" w:color="auto"/>
            </w:tcBorders>
            <w:vAlign w:val="center"/>
            <w:hideMark/>
          </w:tcPr>
          <w:p w:rsidR="00A65026" w:rsidRDefault="00A65026" w:rsidP="00C76E99">
            <w:pPr>
              <w:jc w:val="center"/>
              <w:rPr>
                <w:rFonts w:ascii="Arial" w:hAnsi="Arial" w:cs="Arial"/>
              </w:rPr>
            </w:pPr>
            <w:r>
              <w:rPr>
                <w:rFonts w:ascii="Arial" w:hAnsi="Arial" w:cs="Arial"/>
              </w:rPr>
              <w:t>Target Completion Date</w:t>
            </w:r>
          </w:p>
        </w:tc>
        <w:tc>
          <w:tcPr>
            <w:tcW w:w="3701" w:type="dxa"/>
            <w:tcBorders>
              <w:top w:val="single" w:sz="4" w:space="0" w:color="auto"/>
              <w:left w:val="single" w:sz="4" w:space="0" w:color="auto"/>
              <w:bottom w:val="single" w:sz="4" w:space="0" w:color="auto"/>
              <w:right w:val="single" w:sz="4" w:space="0" w:color="auto"/>
            </w:tcBorders>
            <w:vAlign w:val="center"/>
            <w:hideMark/>
          </w:tcPr>
          <w:p w:rsidR="00A65026" w:rsidRDefault="00A65026" w:rsidP="00C76E99">
            <w:pPr>
              <w:jc w:val="center"/>
              <w:rPr>
                <w:rFonts w:ascii="Arial" w:hAnsi="Arial" w:cs="Arial"/>
              </w:rPr>
            </w:pPr>
            <w:r>
              <w:rPr>
                <w:rFonts w:ascii="Arial" w:hAnsi="Arial" w:cs="Arial"/>
              </w:rPr>
              <w:t>Position as at 31 March 2021</w:t>
            </w:r>
          </w:p>
        </w:tc>
      </w:tr>
      <w:tr w:rsidR="00A4160D" w:rsidTr="00AD19CF">
        <w:tc>
          <w:tcPr>
            <w:tcW w:w="933" w:type="dxa"/>
            <w:tcBorders>
              <w:top w:val="single" w:sz="4" w:space="0" w:color="auto"/>
              <w:left w:val="single" w:sz="4" w:space="0" w:color="auto"/>
              <w:bottom w:val="single" w:sz="4" w:space="0" w:color="auto"/>
              <w:right w:val="single" w:sz="4" w:space="0" w:color="auto"/>
            </w:tcBorders>
          </w:tcPr>
          <w:p w:rsidR="00A4160D" w:rsidRDefault="00A4160D" w:rsidP="00A4160D">
            <w:pPr>
              <w:jc w:val="center"/>
              <w:rPr>
                <w:rFonts w:ascii="Arial" w:hAnsi="Arial" w:cs="Arial"/>
              </w:rPr>
            </w:pPr>
            <w:r>
              <w:rPr>
                <w:rFonts w:ascii="Arial" w:hAnsi="Arial" w:cs="Arial"/>
              </w:rPr>
              <w:t>7</w:t>
            </w:r>
          </w:p>
        </w:tc>
        <w:tc>
          <w:tcPr>
            <w:tcW w:w="4454" w:type="dxa"/>
            <w:tcBorders>
              <w:top w:val="single" w:sz="4" w:space="0" w:color="auto"/>
              <w:left w:val="single" w:sz="4" w:space="0" w:color="auto"/>
              <w:bottom w:val="single" w:sz="4" w:space="0" w:color="auto"/>
              <w:right w:val="single" w:sz="4" w:space="0" w:color="auto"/>
            </w:tcBorders>
          </w:tcPr>
          <w:p w:rsidR="00A4160D" w:rsidRDefault="00A4160D" w:rsidP="00A4160D">
            <w:pPr>
              <w:rPr>
                <w:rFonts w:ascii="Arial" w:hAnsi="Arial" w:cs="Arial"/>
              </w:rPr>
            </w:pPr>
            <w:r>
              <w:rPr>
                <w:rFonts w:ascii="Arial" w:hAnsi="Arial" w:cs="Arial"/>
              </w:rPr>
              <w:t>To deliver training to officers on the Council’s Financial Regulations</w:t>
            </w:r>
          </w:p>
          <w:p w:rsidR="00A4160D" w:rsidRPr="00F93802" w:rsidRDefault="00A4160D" w:rsidP="00A4160D">
            <w:pPr>
              <w:rPr>
                <w:rFonts w:ascii="Arial" w:hAnsi="Arial" w:cs="Arial"/>
              </w:rPr>
            </w:pPr>
          </w:p>
        </w:tc>
        <w:tc>
          <w:tcPr>
            <w:tcW w:w="2173" w:type="dxa"/>
            <w:tcBorders>
              <w:top w:val="single" w:sz="4" w:space="0" w:color="auto"/>
              <w:left w:val="single" w:sz="4" w:space="0" w:color="auto"/>
              <w:bottom w:val="single" w:sz="4" w:space="0" w:color="auto"/>
              <w:right w:val="single" w:sz="4" w:space="0" w:color="auto"/>
            </w:tcBorders>
          </w:tcPr>
          <w:p w:rsidR="00A4160D" w:rsidRPr="00F93802" w:rsidRDefault="00A4160D" w:rsidP="00A4160D">
            <w:pPr>
              <w:jc w:val="center"/>
              <w:rPr>
                <w:rFonts w:ascii="Arial" w:hAnsi="Arial" w:cs="Arial"/>
              </w:rPr>
            </w:pPr>
            <w:r>
              <w:rPr>
                <w:rFonts w:ascii="Arial" w:hAnsi="Arial" w:cs="Arial"/>
              </w:rPr>
              <w:t>Eve Allsop / Adrian Pullen</w:t>
            </w:r>
          </w:p>
        </w:tc>
        <w:tc>
          <w:tcPr>
            <w:tcW w:w="2342" w:type="dxa"/>
            <w:tcBorders>
              <w:top w:val="single" w:sz="4" w:space="0" w:color="auto"/>
              <w:left w:val="single" w:sz="4" w:space="0" w:color="auto"/>
              <w:bottom w:val="single" w:sz="4" w:space="0" w:color="auto"/>
              <w:right w:val="single" w:sz="4" w:space="0" w:color="auto"/>
            </w:tcBorders>
          </w:tcPr>
          <w:p w:rsidR="00A4160D" w:rsidRPr="00F93802" w:rsidRDefault="00A4160D" w:rsidP="00A4160D">
            <w:pPr>
              <w:jc w:val="center"/>
              <w:rPr>
                <w:rFonts w:ascii="Arial" w:hAnsi="Arial" w:cs="Arial"/>
              </w:rPr>
            </w:pPr>
            <w:r>
              <w:rPr>
                <w:rFonts w:ascii="Arial" w:hAnsi="Arial" w:cs="Arial"/>
              </w:rPr>
              <w:t>31 October 2020</w:t>
            </w:r>
          </w:p>
        </w:tc>
        <w:tc>
          <w:tcPr>
            <w:tcW w:w="3701" w:type="dxa"/>
            <w:tcBorders>
              <w:top w:val="single" w:sz="4" w:space="0" w:color="auto"/>
              <w:left w:val="single" w:sz="4" w:space="0" w:color="auto"/>
              <w:bottom w:val="single" w:sz="4" w:space="0" w:color="auto"/>
              <w:right w:val="single" w:sz="4" w:space="0" w:color="auto"/>
            </w:tcBorders>
          </w:tcPr>
          <w:p w:rsidR="00DE1E25" w:rsidRDefault="00DE1E25" w:rsidP="00DE1E25">
            <w:pPr>
              <w:rPr>
                <w:rFonts w:ascii="Arial" w:hAnsi="Arial" w:cs="Arial"/>
              </w:rPr>
            </w:pPr>
            <w:r>
              <w:rPr>
                <w:rFonts w:ascii="Arial" w:hAnsi="Arial" w:cs="Arial"/>
              </w:rPr>
              <w:t>Training will now be provided once the review detailed in action 2 above has been completed</w:t>
            </w:r>
          </w:p>
          <w:p w:rsidR="00A4160D" w:rsidRPr="00F93802" w:rsidRDefault="00A4160D" w:rsidP="00A4160D">
            <w:pPr>
              <w:rPr>
                <w:rFonts w:ascii="Arial" w:hAnsi="Arial" w:cs="Arial"/>
              </w:rPr>
            </w:pPr>
          </w:p>
        </w:tc>
      </w:tr>
      <w:tr w:rsidR="00A4160D" w:rsidTr="00AD19CF">
        <w:tc>
          <w:tcPr>
            <w:tcW w:w="933" w:type="dxa"/>
            <w:tcBorders>
              <w:top w:val="single" w:sz="4" w:space="0" w:color="auto"/>
              <w:left w:val="single" w:sz="4" w:space="0" w:color="auto"/>
              <w:bottom w:val="single" w:sz="4" w:space="0" w:color="auto"/>
              <w:right w:val="single" w:sz="4" w:space="0" w:color="auto"/>
            </w:tcBorders>
          </w:tcPr>
          <w:p w:rsidR="00A4160D" w:rsidRDefault="00A4160D" w:rsidP="00A4160D">
            <w:pPr>
              <w:jc w:val="center"/>
              <w:rPr>
                <w:rFonts w:ascii="Arial" w:hAnsi="Arial" w:cs="Arial"/>
              </w:rPr>
            </w:pPr>
            <w:r>
              <w:rPr>
                <w:rFonts w:ascii="Arial" w:hAnsi="Arial" w:cs="Arial"/>
              </w:rPr>
              <w:t>8</w:t>
            </w:r>
          </w:p>
        </w:tc>
        <w:tc>
          <w:tcPr>
            <w:tcW w:w="4454" w:type="dxa"/>
            <w:tcBorders>
              <w:top w:val="single" w:sz="4" w:space="0" w:color="auto"/>
              <w:left w:val="single" w:sz="4" w:space="0" w:color="auto"/>
              <w:bottom w:val="single" w:sz="4" w:space="0" w:color="auto"/>
              <w:right w:val="single" w:sz="4" w:space="0" w:color="auto"/>
            </w:tcBorders>
          </w:tcPr>
          <w:p w:rsidR="00A4160D" w:rsidRPr="00BD2544" w:rsidRDefault="00A4160D" w:rsidP="00A4160D">
            <w:pPr>
              <w:autoSpaceDE w:val="0"/>
              <w:autoSpaceDN w:val="0"/>
              <w:adjustRightInd w:val="0"/>
              <w:spacing w:line="276" w:lineRule="auto"/>
              <w:rPr>
                <w:rFonts w:ascii="Arial" w:hAnsi="Arial" w:cs="Arial"/>
                <w:color w:val="000000"/>
              </w:rPr>
            </w:pPr>
            <w:r w:rsidRPr="00BD2544">
              <w:rPr>
                <w:rFonts w:ascii="Arial" w:hAnsi="Arial" w:cs="Arial"/>
                <w:color w:val="000000"/>
              </w:rPr>
              <w:t xml:space="preserve">To </w:t>
            </w:r>
            <w:r>
              <w:rPr>
                <w:rFonts w:ascii="Arial" w:hAnsi="Arial" w:cs="Arial"/>
                <w:color w:val="000000"/>
              </w:rPr>
              <w:t xml:space="preserve">ensure that regular quarterly meetings of the Council’s Corporate Risks &amp; Opportunities Group are held to inform the reports presented to the Governance &amp; Ethics Committee   </w:t>
            </w:r>
            <w:r w:rsidRPr="00BD2544">
              <w:rPr>
                <w:rFonts w:ascii="Arial" w:hAnsi="Arial" w:cs="Arial"/>
                <w:color w:val="000000"/>
              </w:rPr>
              <w:t xml:space="preserve"> </w:t>
            </w:r>
          </w:p>
          <w:p w:rsidR="00A4160D" w:rsidRDefault="00A4160D" w:rsidP="00A4160D">
            <w:pPr>
              <w:rPr>
                <w:rFonts w:ascii="Arial" w:hAnsi="Arial" w:cs="Arial"/>
              </w:rPr>
            </w:pPr>
          </w:p>
        </w:tc>
        <w:tc>
          <w:tcPr>
            <w:tcW w:w="2173" w:type="dxa"/>
            <w:tcBorders>
              <w:top w:val="single" w:sz="4" w:space="0" w:color="auto"/>
              <w:left w:val="single" w:sz="4" w:space="0" w:color="auto"/>
              <w:bottom w:val="single" w:sz="4" w:space="0" w:color="auto"/>
              <w:right w:val="single" w:sz="4" w:space="0" w:color="auto"/>
            </w:tcBorders>
          </w:tcPr>
          <w:p w:rsidR="00A4160D" w:rsidRDefault="00A4160D" w:rsidP="00A4160D">
            <w:pPr>
              <w:jc w:val="center"/>
              <w:rPr>
                <w:rFonts w:ascii="Arial" w:hAnsi="Arial" w:cs="Arial"/>
              </w:rPr>
            </w:pPr>
            <w:r>
              <w:rPr>
                <w:rFonts w:ascii="Arial" w:hAnsi="Arial" w:cs="Arial"/>
              </w:rPr>
              <w:t>Adrian Pullen</w:t>
            </w:r>
          </w:p>
        </w:tc>
        <w:tc>
          <w:tcPr>
            <w:tcW w:w="2342" w:type="dxa"/>
            <w:tcBorders>
              <w:top w:val="single" w:sz="4" w:space="0" w:color="auto"/>
              <w:left w:val="single" w:sz="4" w:space="0" w:color="auto"/>
              <w:bottom w:val="single" w:sz="4" w:space="0" w:color="auto"/>
              <w:right w:val="single" w:sz="4" w:space="0" w:color="auto"/>
            </w:tcBorders>
          </w:tcPr>
          <w:p w:rsidR="00A4160D" w:rsidRDefault="00A4160D" w:rsidP="00A4160D">
            <w:pPr>
              <w:jc w:val="center"/>
              <w:rPr>
                <w:rFonts w:ascii="Arial" w:hAnsi="Arial" w:cs="Arial"/>
              </w:rPr>
            </w:pPr>
            <w:r>
              <w:rPr>
                <w:rFonts w:ascii="Arial" w:hAnsi="Arial" w:cs="Arial"/>
              </w:rPr>
              <w:t>30 September 2020</w:t>
            </w:r>
          </w:p>
        </w:tc>
        <w:tc>
          <w:tcPr>
            <w:tcW w:w="3701" w:type="dxa"/>
            <w:tcBorders>
              <w:top w:val="single" w:sz="4" w:space="0" w:color="auto"/>
              <w:left w:val="single" w:sz="4" w:space="0" w:color="auto"/>
              <w:bottom w:val="single" w:sz="4" w:space="0" w:color="auto"/>
              <w:right w:val="single" w:sz="4" w:space="0" w:color="auto"/>
            </w:tcBorders>
          </w:tcPr>
          <w:p w:rsidR="00A4160D" w:rsidRDefault="00313D43" w:rsidP="00313D43">
            <w:pPr>
              <w:jc w:val="center"/>
              <w:rPr>
                <w:rFonts w:ascii="Arial" w:hAnsi="Arial" w:cs="Arial"/>
              </w:rPr>
            </w:pPr>
            <w:r>
              <w:rPr>
                <w:rFonts w:ascii="Arial" w:hAnsi="Arial" w:cs="Arial"/>
              </w:rPr>
              <w:t>Implemented</w:t>
            </w:r>
          </w:p>
        </w:tc>
      </w:tr>
      <w:tr w:rsidR="00A4160D" w:rsidTr="00AD19CF">
        <w:tc>
          <w:tcPr>
            <w:tcW w:w="933" w:type="dxa"/>
            <w:tcBorders>
              <w:top w:val="single" w:sz="4" w:space="0" w:color="auto"/>
              <w:left w:val="single" w:sz="4" w:space="0" w:color="auto"/>
              <w:bottom w:val="single" w:sz="4" w:space="0" w:color="auto"/>
              <w:right w:val="single" w:sz="4" w:space="0" w:color="auto"/>
            </w:tcBorders>
          </w:tcPr>
          <w:p w:rsidR="00A4160D" w:rsidRDefault="00A4160D" w:rsidP="00A4160D">
            <w:pPr>
              <w:jc w:val="center"/>
              <w:rPr>
                <w:rFonts w:ascii="Arial" w:hAnsi="Arial" w:cs="Arial"/>
              </w:rPr>
            </w:pPr>
            <w:r>
              <w:rPr>
                <w:rFonts w:ascii="Arial" w:hAnsi="Arial" w:cs="Arial"/>
              </w:rPr>
              <w:t>9</w:t>
            </w:r>
          </w:p>
        </w:tc>
        <w:tc>
          <w:tcPr>
            <w:tcW w:w="4454" w:type="dxa"/>
            <w:tcBorders>
              <w:top w:val="single" w:sz="4" w:space="0" w:color="auto"/>
              <w:left w:val="single" w:sz="4" w:space="0" w:color="auto"/>
              <w:bottom w:val="single" w:sz="4" w:space="0" w:color="auto"/>
              <w:right w:val="single" w:sz="4" w:space="0" w:color="auto"/>
            </w:tcBorders>
          </w:tcPr>
          <w:p w:rsidR="00A4160D" w:rsidRPr="00F93802" w:rsidRDefault="00A4160D" w:rsidP="00A65026">
            <w:pPr>
              <w:spacing w:after="200" w:line="276" w:lineRule="auto"/>
              <w:rPr>
                <w:rFonts w:ascii="Arial" w:hAnsi="Arial" w:cs="Arial"/>
              </w:rPr>
            </w:pPr>
            <w:r>
              <w:rPr>
                <w:rFonts w:ascii="Arial" w:eastAsia="Calibri" w:hAnsi="Arial" w:cs="Arial"/>
                <w:lang w:eastAsia="en-US"/>
              </w:rPr>
              <w:t xml:space="preserve">To review its strategic risks and opportunities to ensure that they accurately reflect the potential impact of Covid-19 and also that appropriate mitigating actions are taken to minimise the effect upon service delivery </w:t>
            </w:r>
          </w:p>
        </w:tc>
        <w:tc>
          <w:tcPr>
            <w:tcW w:w="2173" w:type="dxa"/>
            <w:tcBorders>
              <w:top w:val="single" w:sz="4" w:space="0" w:color="auto"/>
              <w:left w:val="single" w:sz="4" w:space="0" w:color="auto"/>
              <w:bottom w:val="single" w:sz="4" w:space="0" w:color="auto"/>
              <w:right w:val="single" w:sz="4" w:space="0" w:color="auto"/>
            </w:tcBorders>
          </w:tcPr>
          <w:p w:rsidR="00A4160D" w:rsidRPr="00F93802" w:rsidRDefault="00A4160D" w:rsidP="00A4160D">
            <w:pPr>
              <w:jc w:val="center"/>
              <w:rPr>
                <w:rFonts w:ascii="Arial" w:hAnsi="Arial" w:cs="Arial"/>
              </w:rPr>
            </w:pPr>
            <w:r>
              <w:rPr>
                <w:rFonts w:ascii="Arial" w:hAnsi="Arial" w:cs="Arial"/>
              </w:rPr>
              <w:t>Adrian Pullen</w:t>
            </w:r>
          </w:p>
        </w:tc>
        <w:tc>
          <w:tcPr>
            <w:tcW w:w="2342" w:type="dxa"/>
            <w:tcBorders>
              <w:top w:val="single" w:sz="4" w:space="0" w:color="auto"/>
              <w:left w:val="single" w:sz="4" w:space="0" w:color="auto"/>
              <w:bottom w:val="single" w:sz="4" w:space="0" w:color="auto"/>
              <w:right w:val="single" w:sz="4" w:space="0" w:color="auto"/>
            </w:tcBorders>
          </w:tcPr>
          <w:p w:rsidR="00A4160D" w:rsidRPr="00F93802" w:rsidRDefault="00A4160D" w:rsidP="00A4160D">
            <w:pPr>
              <w:jc w:val="center"/>
              <w:rPr>
                <w:rFonts w:ascii="Arial" w:hAnsi="Arial" w:cs="Arial"/>
              </w:rPr>
            </w:pPr>
            <w:r>
              <w:rPr>
                <w:rFonts w:ascii="Arial" w:hAnsi="Arial" w:cs="Arial"/>
              </w:rPr>
              <w:t>31 July 2020</w:t>
            </w:r>
          </w:p>
        </w:tc>
        <w:tc>
          <w:tcPr>
            <w:tcW w:w="3701" w:type="dxa"/>
            <w:tcBorders>
              <w:top w:val="single" w:sz="4" w:space="0" w:color="auto"/>
              <w:left w:val="single" w:sz="4" w:space="0" w:color="auto"/>
              <w:bottom w:val="single" w:sz="4" w:space="0" w:color="auto"/>
              <w:right w:val="single" w:sz="4" w:space="0" w:color="auto"/>
            </w:tcBorders>
          </w:tcPr>
          <w:p w:rsidR="00A4160D" w:rsidRDefault="00313D43" w:rsidP="00313D43">
            <w:pPr>
              <w:autoSpaceDE w:val="0"/>
              <w:autoSpaceDN w:val="0"/>
              <w:adjustRightInd w:val="0"/>
              <w:spacing w:line="276" w:lineRule="auto"/>
              <w:jc w:val="center"/>
              <w:rPr>
                <w:rFonts w:ascii="Arial" w:hAnsi="Arial" w:cs="Arial"/>
              </w:rPr>
            </w:pPr>
            <w:r>
              <w:rPr>
                <w:rFonts w:ascii="Arial" w:hAnsi="Arial" w:cs="Arial"/>
              </w:rPr>
              <w:t>Implemented</w:t>
            </w:r>
          </w:p>
          <w:p w:rsidR="00A4160D" w:rsidRDefault="00A4160D" w:rsidP="00A4160D">
            <w:pPr>
              <w:autoSpaceDE w:val="0"/>
              <w:autoSpaceDN w:val="0"/>
              <w:adjustRightInd w:val="0"/>
              <w:spacing w:line="276" w:lineRule="auto"/>
              <w:rPr>
                <w:rFonts w:ascii="Arial" w:hAnsi="Arial" w:cs="Arial"/>
              </w:rPr>
            </w:pPr>
          </w:p>
          <w:p w:rsidR="00A4160D" w:rsidRDefault="00A4160D" w:rsidP="00A4160D">
            <w:pPr>
              <w:autoSpaceDE w:val="0"/>
              <w:autoSpaceDN w:val="0"/>
              <w:adjustRightInd w:val="0"/>
              <w:spacing w:line="276" w:lineRule="auto"/>
              <w:rPr>
                <w:rFonts w:ascii="Arial" w:hAnsi="Arial" w:cs="Arial"/>
              </w:rPr>
            </w:pPr>
          </w:p>
          <w:p w:rsidR="00A4160D" w:rsidRDefault="00A4160D" w:rsidP="00A4160D">
            <w:pPr>
              <w:autoSpaceDE w:val="0"/>
              <w:autoSpaceDN w:val="0"/>
              <w:adjustRightInd w:val="0"/>
              <w:spacing w:line="276" w:lineRule="auto"/>
              <w:rPr>
                <w:rFonts w:ascii="Arial" w:hAnsi="Arial" w:cs="Arial"/>
              </w:rPr>
            </w:pPr>
          </w:p>
          <w:p w:rsidR="00A4160D" w:rsidRPr="00F93802" w:rsidRDefault="00A4160D" w:rsidP="00A4160D">
            <w:pPr>
              <w:autoSpaceDE w:val="0"/>
              <w:autoSpaceDN w:val="0"/>
              <w:adjustRightInd w:val="0"/>
              <w:spacing w:line="276" w:lineRule="auto"/>
              <w:rPr>
                <w:rFonts w:ascii="Arial" w:hAnsi="Arial" w:cs="Arial"/>
              </w:rPr>
            </w:pPr>
          </w:p>
        </w:tc>
      </w:tr>
      <w:tr w:rsidR="007E76DB" w:rsidTr="00AD19CF">
        <w:tc>
          <w:tcPr>
            <w:tcW w:w="933" w:type="dxa"/>
            <w:tcBorders>
              <w:top w:val="single" w:sz="4" w:space="0" w:color="auto"/>
              <w:left w:val="single" w:sz="4" w:space="0" w:color="auto"/>
              <w:bottom w:val="single" w:sz="4" w:space="0" w:color="auto"/>
              <w:right w:val="single" w:sz="4" w:space="0" w:color="auto"/>
            </w:tcBorders>
          </w:tcPr>
          <w:p w:rsidR="007E76DB" w:rsidRDefault="007E76DB" w:rsidP="007E76DB">
            <w:pPr>
              <w:jc w:val="center"/>
              <w:rPr>
                <w:rFonts w:ascii="Arial" w:hAnsi="Arial" w:cs="Arial"/>
              </w:rPr>
            </w:pPr>
            <w:r>
              <w:rPr>
                <w:rFonts w:ascii="Arial" w:hAnsi="Arial" w:cs="Arial"/>
              </w:rPr>
              <w:t>10</w:t>
            </w:r>
          </w:p>
        </w:tc>
        <w:tc>
          <w:tcPr>
            <w:tcW w:w="4454" w:type="dxa"/>
            <w:tcBorders>
              <w:top w:val="single" w:sz="4" w:space="0" w:color="auto"/>
              <w:left w:val="single" w:sz="4" w:space="0" w:color="auto"/>
              <w:bottom w:val="single" w:sz="4" w:space="0" w:color="auto"/>
              <w:right w:val="single" w:sz="4" w:space="0" w:color="auto"/>
            </w:tcBorders>
          </w:tcPr>
          <w:p w:rsidR="007E76DB" w:rsidRPr="00BD2544" w:rsidRDefault="007E76DB" w:rsidP="007E76DB">
            <w:pPr>
              <w:autoSpaceDE w:val="0"/>
              <w:autoSpaceDN w:val="0"/>
              <w:adjustRightInd w:val="0"/>
              <w:spacing w:line="276" w:lineRule="auto"/>
              <w:rPr>
                <w:rFonts w:ascii="Arial" w:hAnsi="Arial" w:cs="Arial"/>
                <w:color w:val="000000"/>
              </w:rPr>
            </w:pPr>
            <w:r>
              <w:rPr>
                <w:rFonts w:ascii="Arial" w:hAnsi="Arial" w:cs="Arial"/>
                <w:color w:val="000000"/>
              </w:rPr>
              <w:t xml:space="preserve">To undertake six monthly reviews of the Council’s Strategic Risks &amp; Opportunities register to ensure that it remains current and meaningful  </w:t>
            </w:r>
          </w:p>
          <w:p w:rsidR="007E76DB" w:rsidRDefault="007E76DB" w:rsidP="007E76DB">
            <w:pPr>
              <w:spacing w:after="200" w:line="276" w:lineRule="auto"/>
              <w:rPr>
                <w:rFonts w:ascii="Arial" w:eastAsia="Calibri" w:hAnsi="Arial" w:cs="Arial"/>
                <w:lang w:eastAsia="en-US"/>
              </w:rPr>
            </w:pPr>
          </w:p>
        </w:tc>
        <w:tc>
          <w:tcPr>
            <w:tcW w:w="2173" w:type="dxa"/>
            <w:tcBorders>
              <w:top w:val="single" w:sz="4" w:space="0" w:color="auto"/>
              <w:left w:val="single" w:sz="4" w:space="0" w:color="auto"/>
              <w:bottom w:val="single" w:sz="4" w:space="0" w:color="auto"/>
              <w:right w:val="single" w:sz="4" w:space="0" w:color="auto"/>
            </w:tcBorders>
          </w:tcPr>
          <w:p w:rsidR="007E76DB" w:rsidRDefault="007E76DB" w:rsidP="007E76DB">
            <w:pPr>
              <w:jc w:val="center"/>
              <w:rPr>
                <w:rFonts w:ascii="Arial" w:hAnsi="Arial" w:cs="Arial"/>
              </w:rPr>
            </w:pPr>
            <w:r>
              <w:rPr>
                <w:rFonts w:ascii="Arial" w:hAnsi="Arial" w:cs="Arial"/>
              </w:rPr>
              <w:t>Adrian Pullen</w:t>
            </w:r>
          </w:p>
        </w:tc>
        <w:tc>
          <w:tcPr>
            <w:tcW w:w="2342" w:type="dxa"/>
            <w:tcBorders>
              <w:top w:val="single" w:sz="4" w:space="0" w:color="auto"/>
              <w:left w:val="single" w:sz="4" w:space="0" w:color="auto"/>
              <w:bottom w:val="single" w:sz="4" w:space="0" w:color="auto"/>
              <w:right w:val="single" w:sz="4" w:space="0" w:color="auto"/>
            </w:tcBorders>
          </w:tcPr>
          <w:p w:rsidR="007E76DB" w:rsidRDefault="007E76DB" w:rsidP="007E76DB">
            <w:pPr>
              <w:jc w:val="center"/>
              <w:rPr>
                <w:rFonts w:ascii="Arial" w:hAnsi="Arial" w:cs="Arial"/>
              </w:rPr>
            </w:pPr>
            <w:r>
              <w:rPr>
                <w:rFonts w:ascii="Arial" w:hAnsi="Arial" w:cs="Arial"/>
              </w:rPr>
              <w:t>30 November 2020</w:t>
            </w:r>
          </w:p>
        </w:tc>
        <w:tc>
          <w:tcPr>
            <w:tcW w:w="3701" w:type="dxa"/>
            <w:tcBorders>
              <w:top w:val="single" w:sz="4" w:space="0" w:color="auto"/>
              <w:left w:val="single" w:sz="4" w:space="0" w:color="auto"/>
              <w:bottom w:val="single" w:sz="4" w:space="0" w:color="auto"/>
              <w:right w:val="single" w:sz="4" w:space="0" w:color="auto"/>
            </w:tcBorders>
          </w:tcPr>
          <w:p w:rsidR="007E76DB" w:rsidRDefault="00313D43" w:rsidP="007E76DB">
            <w:pPr>
              <w:jc w:val="center"/>
              <w:rPr>
                <w:rFonts w:ascii="Arial" w:hAnsi="Arial" w:cs="Arial"/>
              </w:rPr>
            </w:pPr>
            <w:r>
              <w:rPr>
                <w:rFonts w:ascii="Arial" w:hAnsi="Arial" w:cs="Arial"/>
              </w:rPr>
              <w:t>Implemented</w:t>
            </w:r>
          </w:p>
        </w:tc>
      </w:tr>
      <w:tr w:rsidR="00A65026" w:rsidTr="00C76E99">
        <w:trPr>
          <w:trHeight w:val="869"/>
        </w:trPr>
        <w:tc>
          <w:tcPr>
            <w:tcW w:w="933" w:type="dxa"/>
            <w:tcBorders>
              <w:top w:val="single" w:sz="4" w:space="0" w:color="auto"/>
              <w:left w:val="single" w:sz="4" w:space="0" w:color="auto"/>
              <w:bottom w:val="single" w:sz="4" w:space="0" w:color="auto"/>
              <w:right w:val="single" w:sz="4" w:space="0" w:color="auto"/>
            </w:tcBorders>
            <w:vAlign w:val="center"/>
            <w:hideMark/>
          </w:tcPr>
          <w:p w:rsidR="00A65026" w:rsidRDefault="00A65026" w:rsidP="00C76E99">
            <w:pPr>
              <w:jc w:val="center"/>
              <w:rPr>
                <w:rFonts w:ascii="Arial" w:hAnsi="Arial" w:cs="Arial"/>
              </w:rPr>
            </w:pPr>
            <w:r>
              <w:rPr>
                <w:rFonts w:ascii="Arial" w:hAnsi="Arial" w:cs="Arial"/>
              </w:rPr>
              <w:t>Ref</w:t>
            </w:r>
          </w:p>
        </w:tc>
        <w:tc>
          <w:tcPr>
            <w:tcW w:w="4454" w:type="dxa"/>
            <w:tcBorders>
              <w:top w:val="single" w:sz="4" w:space="0" w:color="auto"/>
              <w:left w:val="single" w:sz="4" w:space="0" w:color="auto"/>
              <w:bottom w:val="single" w:sz="4" w:space="0" w:color="auto"/>
              <w:right w:val="single" w:sz="4" w:space="0" w:color="auto"/>
            </w:tcBorders>
            <w:vAlign w:val="center"/>
            <w:hideMark/>
          </w:tcPr>
          <w:p w:rsidR="00A65026" w:rsidRDefault="00A65026" w:rsidP="00C76E99">
            <w:pPr>
              <w:jc w:val="center"/>
              <w:rPr>
                <w:rFonts w:ascii="Arial" w:hAnsi="Arial" w:cs="Arial"/>
              </w:rPr>
            </w:pPr>
            <w:r>
              <w:rPr>
                <w:rFonts w:ascii="Arial" w:hAnsi="Arial" w:cs="Arial"/>
              </w:rPr>
              <w:t>Action</w:t>
            </w:r>
          </w:p>
        </w:tc>
        <w:tc>
          <w:tcPr>
            <w:tcW w:w="2173" w:type="dxa"/>
            <w:tcBorders>
              <w:top w:val="single" w:sz="4" w:space="0" w:color="auto"/>
              <w:left w:val="single" w:sz="4" w:space="0" w:color="auto"/>
              <w:bottom w:val="single" w:sz="4" w:space="0" w:color="auto"/>
              <w:right w:val="single" w:sz="4" w:space="0" w:color="auto"/>
            </w:tcBorders>
            <w:vAlign w:val="center"/>
            <w:hideMark/>
          </w:tcPr>
          <w:p w:rsidR="00A65026" w:rsidRDefault="00A65026" w:rsidP="00C76E99">
            <w:pPr>
              <w:jc w:val="center"/>
              <w:rPr>
                <w:rFonts w:ascii="Arial" w:hAnsi="Arial" w:cs="Arial"/>
              </w:rPr>
            </w:pPr>
            <w:r>
              <w:rPr>
                <w:rFonts w:ascii="Arial" w:hAnsi="Arial" w:cs="Arial"/>
              </w:rPr>
              <w:t>Lead officer</w:t>
            </w:r>
          </w:p>
        </w:tc>
        <w:tc>
          <w:tcPr>
            <w:tcW w:w="2342" w:type="dxa"/>
            <w:tcBorders>
              <w:top w:val="single" w:sz="4" w:space="0" w:color="auto"/>
              <w:left w:val="single" w:sz="4" w:space="0" w:color="auto"/>
              <w:bottom w:val="single" w:sz="4" w:space="0" w:color="auto"/>
              <w:right w:val="single" w:sz="4" w:space="0" w:color="auto"/>
            </w:tcBorders>
            <w:vAlign w:val="center"/>
            <w:hideMark/>
          </w:tcPr>
          <w:p w:rsidR="00A65026" w:rsidRDefault="00A65026" w:rsidP="00C76E99">
            <w:pPr>
              <w:jc w:val="center"/>
              <w:rPr>
                <w:rFonts w:ascii="Arial" w:hAnsi="Arial" w:cs="Arial"/>
              </w:rPr>
            </w:pPr>
            <w:r>
              <w:rPr>
                <w:rFonts w:ascii="Arial" w:hAnsi="Arial" w:cs="Arial"/>
              </w:rPr>
              <w:t>Target Completion Date</w:t>
            </w:r>
          </w:p>
        </w:tc>
        <w:tc>
          <w:tcPr>
            <w:tcW w:w="3701" w:type="dxa"/>
            <w:tcBorders>
              <w:top w:val="single" w:sz="4" w:space="0" w:color="auto"/>
              <w:left w:val="single" w:sz="4" w:space="0" w:color="auto"/>
              <w:bottom w:val="single" w:sz="4" w:space="0" w:color="auto"/>
              <w:right w:val="single" w:sz="4" w:space="0" w:color="auto"/>
            </w:tcBorders>
            <w:vAlign w:val="center"/>
            <w:hideMark/>
          </w:tcPr>
          <w:p w:rsidR="00A65026" w:rsidRDefault="00A65026" w:rsidP="00C76E99">
            <w:pPr>
              <w:jc w:val="center"/>
              <w:rPr>
                <w:rFonts w:ascii="Arial" w:hAnsi="Arial" w:cs="Arial"/>
              </w:rPr>
            </w:pPr>
            <w:r>
              <w:rPr>
                <w:rFonts w:ascii="Arial" w:hAnsi="Arial" w:cs="Arial"/>
              </w:rPr>
              <w:t>Position as at 31 March 2021</w:t>
            </w:r>
          </w:p>
        </w:tc>
      </w:tr>
      <w:tr w:rsidR="007E76DB" w:rsidTr="00AD19CF">
        <w:tc>
          <w:tcPr>
            <w:tcW w:w="933" w:type="dxa"/>
            <w:tcBorders>
              <w:top w:val="single" w:sz="4" w:space="0" w:color="auto"/>
              <w:left w:val="single" w:sz="4" w:space="0" w:color="auto"/>
              <w:bottom w:val="single" w:sz="4" w:space="0" w:color="auto"/>
              <w:right w:val="single" w:sz="4" w:space="0" w:color="auto"/>
            </w:tcBorders>
          </w:tcPr>
          <w:p w:rsidR="007E76DB" w:rsidRDefault="007E76DB" w:rsidP="007E76DB">
            <w:pPr>
              <w:jc w:val="center"/>
              <w:rPr>
                <w:rFonts w:ascii="Arial" w:hAnsi="Arial" w:cs="Arial"/>
              </w:rPr>
            </w:pPr>
            <w:r>
              <w:rPr>
                <w:rFonts w:ascii="Arial" w:hAnsi="Arial" w:cs="Arial"/>
              </w:rPr>
              <w:t>11</w:t>
            </w:r>
          </w:p>
        </w:tc>
        <w:tc>
          <w:tcPr>
            <w:tcW w:w="4454" w:type="dxa"/>
            <w:tcBorders>
              <w:top w:val="single" w:sz="4" w:space="0" w:color="auto"/>
              <w:left w:val="single" w:sz="4" w:space="0" w:color="auto"/>
              <w:bottom w:val="single" w:sz="4" w:space="0" w:color="auto"/>
              <w:right w:val="single" w:sz="4" w:space="0" w:color="auto"/>
            </w:tcBorders>
          </w:tcPr>
          <w:p w:rsidR="007E76DB" w:rsidRDefault="007E76DB" w:rsidP="007E76DB">
            <w:pPr>
              <w:autoSpaceDE w:val="0"/>
              <w:autoSpaceDN w:val="0"/>
              <w:adjustRightInd w:val="0"/>
              <w:spacing w:line="276" w:lineRule="auto"/>
              <w:rPr>
                <w:rFonts w:ascii="Arial" w:hAnsi="Arial" w:cs="Arial"/>
                <w:color w:val="000000"/>
              </w:rPr>
            </w:pPr>
            <w:r w:rsidRPr="00BD2544">
              <w:rPr>
                <w:rFonts w:ascii="Arial" w:hAnsi="Arial" w:cs="Arial"/>
                <w:color w:val="000000"/>
              </w:rPr>
              <w:t xml:space="preserve">To </w:t>
            </w:r>
            <w:r>
              <w:rPr>
                <w:rFonts w:ascii="Arial" w:hAnsi="Arial" w:cs="Arial"/>
                <w:color w:val="000000"/>
              </w:rPr>
              <w:t xml:space="preserve">review the Internal Audit Plan on a six monthly basis to ensure that it continues to be fully aligned to current strategic risks and that available Internal Audit resources are optimised   </w:t>
            </w:r>
          </w:p>
          <w:p w:rsidR="007E76DB" w:rsidRDefault="007E76DB" w:rsidP="007E76DB">
            <w:pPr>
              <w:spacing w:after="200" w:line="276" w:lineRule="auto"/>
              <w:rPr>
                <w:rFonts w:ascii="Arial" w:eastAsia="Calibri" w:hAnsi="Arial" w:cs="Arial"/>
                <w:lang w:eastAsia="en-US"/>
              </w:rPr>
            </w:pPr>
          </w:p>
        </w:tc>
        <w:tc>
          <w:tcPr>
            <w:tcW w:w="2173" w:type="dxa"/>
            <w:tcBorders>
              <w:top w:val="single" w:sz="4" w:space="0" w:color="auto"/>
              <w:left w:val="single" w:sz="4" w:space="0" w:color="auto"/>
              <w:bottom w:val="single" w:sz="4" w:space="0" w:color="auto"/>
              <w:right w:val="single" w:sz="4" w:space="0" w:color="auto"/>
            </w:tcBorders>
          </w:tcPr>
          <w:p w:rsidR="007E76DB" w:rsidRDefault="007E76DB" w:rsidP="007E76DB">
            <w:pPr>
              <w:jc w:val="center"/>
              <w:rPr>
                <w:rFonts w:ascii="Arial" w:hAnsi="Arial" w:cs="Arial"/>
              </w:rPr>
            </w:pPr>
            <w:r>
              <w:rPr>
                <w:rFonts w:ascii="Arial" w:hAnsi="Arial" w:cs="Arial"/>
              </w:rPr>
              <w:t>Adrian Pullen</w:t>
            </w:r>
          </w:p>
        </w:tc>
        <w:tc>
          <w:tcPr>
            <w:tcW w:w="2342" w:type="dxa"/>
            <w:tcBorders>
              <w:top w:val="single" w:sz="4" w:space="0" w:color="auto"/>
              <w:left w:val="single" w:sz="4" w:space="0" w:color="auto"/>
              <w:bottom w:val="single" w:sz="4" w:space="0" w:color="auto"/>
              <w:right w:val="single" w:sz="4" w:space="0" w:color="auto"/>
            </w:tcBorders>
          </w:tcPr>
          <w:p w:rsidR="007E76DB" w:rsidRDefault="007E76DB" w:rsidP="007E76DB">
            <w:pPr>
              <w:jc w:val="center"/>
              <w:rPr>
                <w:rFonts w:ascii="Arial" w:hAnsi="Arial" w:cs="Arial"/>
              </w:rPr>
            </w:pPr>
            <w:r>
              <w:rPr>
                <w:rFonts w:ascii="Arial" w:hAnsi="Arial" w:cs="Arial"/>
              </w:rPr>
              <w:t>31 October 2020</w:t>
            </w:r>
          </w:p>
        </w:tc>
        <w:tc>
          <w:tcPr>
            <w:tcW w:w="3701" w:type="dxa"/>
            <w:tcBorders>
              <w:top w:val="single" w:sz="4" w:space="0" w:color="auto"/>
              <w:left w:val="single" w:sz="4" w:space="0" w:color="auto"/>
              <w:bottom w:val="single" w:sz="4" w:space="0" w:color="auto"/>
              <w:right w:val="single" w:sz="4" w:space="0" w:color="auto"/>
            </w:tcBorders>
          </w:tcPr>
          <w:p w:rsidR="007E76DB" w:rsidRDefault="00313D43" w:rsidP="007E76DB">
            <w:pPr>
              <w:jc w:val="center"/>
              <w:rPr>
                <w:rFonts w:ascii="Arial" w:hAnsi="Arial" w:cs="Arial"/>
              </w:rPr>
            </w:pPr>
            <w:r>
              <w:rPr>
                <w:rFonts w:ascii="Arial" w:hAnsi="Arial" w:cs="Arial"/>
              </w:rPr>
              <w:t>Implemented</w:t>
            </w:r>
          </w:p>
        </w:tc>
      </w:tr>
      <w:tr w:rsidR="007E76DB" w:rsidTr="00AD19CF">
        <w:tc>
          <w:tcPr>
            <w:tcW w:w="933" w:type="dxa"/>
            <w:tcBorders>
              <w:top w:val="single" w:sz="4" w:space="0" w:color="auto"/>
              <w:left w:val="single" w:sz="4" w:space="0" w:color="auto"/>
              <w:bottom w:val="single" w:sz="4" w:space="0" w:color="auto"/>
              <w:right w:val="single" w:sz="4" w:space="0" w:color="auto"/>
            </w:tcBorders>
          </w:tcPr>
          <w:p w:rsidR="007E76DB" w:rsidRDefault="007E76DB" w:rsidP="007E76DB">
            <w:pPr>
              <w:jc w:val="center"/>
              <w:rPr>
                <w:rFonts w:ascii="Arial" w:hAnsi="Arial" w:cs="Arial"/>
              </w:rPr>
            </w:pPr>
            <w:r>
              <w:rPr>
                <w:rFonts w:ascii="Arial" w:hAnsi="Arial" w:cs="Arial"/>
              </w:rPr>
              <w:t>12</w:t>
            </w:r>
          </w:p>
        </w:tc>
        <w:tc>
          <w:tcPr>
            <w:tcW w:w="4454" w:type="dxa"/>
            <w:tcBorders>
              <w:top w:val="single" w:sz="4" w:space="0" w:color="auto"/>
              <w:left w:val="single" w:sz="4" w:space="0" w:color="auto"/>
              <w:bottom w:val="single" w:sz="4" w:space="0" w:color="auto"/>
              <w:right w:val="single" w:sz="4" w:space="0" w:color="auto"/>
            </w:tcBorders>
          </w:tcPr>
          <w:p w:rsidR="007E76DB" w:rsidRDefault="007E76DB" w:rsidP="007E76DB">
            <w:pPr>
              <w:spacing w:after="200" w:line="276" w:lineRule="auto"/>
              <w:rPr>
                <w:rFonts w:ascii="Arial" w:eastAsia="Calibri" w:hAnsi="Arial" w:cs="Arial"/>
                <w:lang w:eastAsia="en-US"/>
              </w:rPr>
            </w:pPr>
            <w:r>
              <w:rPr>
                <w:rFonts w:ascii="Arial" w:eastAsia="Calibri" w:hAnsi="Arial" w:cs="Arial"/>
                <w:lang w:eastAsia="en-US"/>
              </w:rPr>
              <w:t>To produce a corporate communications strategy</w:t>
            </w:r>
          </w:p>
        </w:tc>
        <w:tc>
          <w:tcPr>
            <w:tcW w:w="2173" w:type="dxa"/>
            <w:tcBorders>
              <w:top w:val="single" w:sz="4" w:space="0" w:color="auto"/>
              <w:left w:val="single" w:sz="4" w:space="0" w:color="auto"/>
              <w:bottom w:val="single" w:sz="4" w:space="0" w:color="auto"/>
              <w:right w:val="single" w:sz="4" w:space="0" w:color="auto"/>
            </w:tcBorders>
          </w:tcPr>
          <w:p w:rsidR="007E76DB" w:rsidRDefault="007E76DB" w:rsidP="007E76DB">
            <w:pPr>
              <w:jc w:val="center"/>
              <w:rPr>
                <w:rFonts w:ascii="Arial" w:hAnsi="Arial" w:cs="Arial"/>
              </w:rPr>
            </w:pPr>
            <w:r>
              <w:rPr>
                <w:rFonts w:ascii="Arial" w:hAnsi="Arial" w:cs="Arial"/>
              </w:rPr>
              <w:t>Helen Sisson</w:t>
            </w:r>
          </w:p>
        </w:tc>
        <w:tc>
          <w:tcPr>
            <w:tcW w:w="2342" w:type="dxa"/>
            <w:tcBorders>
              <w:top w:val="single" w:sz="4" w:space="0" w:color="auto"/>
              <w:left w:val="single" w:sz="4" w:space="0" w:color="auto"/>
              <w:bottom w:val="single" w:sz="4" w:space="0" w:color="auto"/>
              <w:right w:val="single" w:sz="4" w:space="0" w:color="auto"/>
            </w:tcBorders>
          </w:tcPr>
          <w:p w:rsidR="007E76DB" w:rsidRDefault="007E76DB" w:rsidP="007E76DB">
            <w:pPr>
              <w:jc w:val="center"/>
              <w:rPr>
                <w:rFonts w:ascii="Arial" w:hAnsi="Arial" w:cs="Arial"/>
              </w:rPr>
            </w:pPr>
            <w:r>
              <w:rPr>
                <w:rFonts w:ascii="Arial" w:hAnsi="Arial" w:cs="Arial"/>
              </w:rPr>
              <w:t>31 October 2020</w:t>
            </w:r>
          </w:p>
        </w:tc>
        <w:tc>
          <w:tcPr>
            <w:tcW w:w="3701" w:type="dxa"/>
            <w:tcBorders>
              <w:top w:val="single" w:sz="4" w:space="0" w:color="auto"/>
              <w:left w:val="single" w:sz="4" w:space="0" w:color="auto"/>
              <w:bottom w:val="single" w:sz="4" w:space="0" w:color="auto"/>
              <w:right w:val="single" w:sz="4" w:space="0" w:color="auto"/>
            </w:tcBorders>
          </w:tcPr>
          <w:p w:rsidR="007E76DB" w:rsidRDefault="00E03920" w:rsidP="00E03920">
            <w:pPr>
              <w:rPr>
                <w:rFonts w:ascii="Arial" w:hAnsi="Arial" w:cs="Arial"/>
              </w:rPr>
            </w:pPr>
            <w:r w:rsidRPr="00463F85">
              <w:rPr>
                <w:rFonts w:ascii="Arial" w:hAnsi="Arial" w:cs="Arial"/>
              </w:rPr>
              <w:t xml:space="preserve">Since lockdown the Marketing &amp; Communications department has been working to an agreed emergency communications plan to prioritise Covid and CLT have approved communications plans to support the council’s recovery groups; Humanitarian, Organisational and Business and Economy. All three plans communicate internally and externally the strategic work of the authority as the Council continues to operate in an environment that moves between response and recovery during this challenging time. </w:t>
            </w:r>
            <w:r>
              <w:rPr>
                <w:rFonts w:ascii="Arial" w:hAnsi="Arial" w:cs="Arial"/>
                <w:color w:val="1F497D"/>
              </w:rPr>
              <w:br/>
            </w:r>
          </w:p>
        </w:tc>
      </w:tr>
      <w:tr w:rsidR="00A65026" w:rsidTr="00C76E99">
        <w:trPr>
          <w:trHeight w:val="869"/>
        </w:trPr>
        <w:tc>
          <w:tcPr>
            <w:tcW w:w="933" w:type="dxa"/>
            <w:tcBorders>
              <w:top w:val="single" w:sz="4" w:space="0" w:color="auto"/>
              <w:left w:val="single" w:sz="4" w:space="0" w:color="auto"/>
              <w:bottom w:val="single" w:sz="4" w:space="0" w:color="auto"/>
              <w:right w:val="single" w:sz="4" w:space="0" w:color="auto"/>
            </w:tcBorders>
            <w:vAlign w:val="center"/>
            <w:hideMark/>
          </w:tcPr>
          <w:p w:rsidR="00A65026" w:rsidRDefault="00A65026" w:rsidP="00C76E99">
            <w:pPr>
              <w:jc w:val="center"/>
              <w:rPr>
                <w:rFonts w:ascii="Arial" w:hAnsi="Arial" w:cs="Arial"/>
              </w:rPr>
            </w:pPr>
            <w:r>
              <w:rPr>
                <w:rFonts w:ascii="Arial" w:hAnsi="Arial" w:cs="Arial"/>
              </w:rPr>
              <w:t>Ref</w:t>
            </w:r>
          </w:p>
        </w:tc>
        <w:tc>
          <w:tcPr>
            <w:tcW w:w="4454" w:type="dxa"/>
            <w:tcBorders>
              <w:top w:val="single" w:sz="4" w:space="0" w:color="auto"/>
              <w:left w:val="single" w:sz="4" w:space="0" w:color="auto"/>
              <w:bottom w:val="single" w:sz="4" w:space="0" w:color="auto"/>
              <w:right w:val="single" w:sz="4" w:space="0" w:color="auto"/>
            </w:tcBorders>
            <w:vAlign w:val="center"/>
            <w:hideMark/>
          </w:tcPr>
          <w:p w:rsidR="00A65026" w:rsidRDefault="00A65026" w:rsidP="00C76E99">
            <w:pPr>
              <w:jc w:val="center"/>
              <w:rPr>
                <w:rFonts w:ascii="Arial" w:hAnsi="Arial" w:cs="Arial"/>
              </w:rPr>
            </w:pPr>
            <w:r>
              <w:rPr>
                <w:rFonts w:ascii="Arial" w:hAnsi="Arial" w:cs="Arial"/>
              </w:rPr>
              <w:t>Action</w:t>
            </w:r>
          </w:p>
        </w:tc>
        <w:tc>
          <w:tcPr>
            <w:tcW w:w="2173" w:type="dxa"/>
            <w:tcBorders>
              <w:top w:val="single" w:sz="4" w:space="0" w:color="auto"/>
              <w:left w:val="single" w:sz="4" w:space="0" w:color="auto"/>
              <w:bottom w:val="single" w:sz="4" w:space="0" w:color="auto"/>
              <w:right w:val="single" w:sz="4" w:space="0" w:color="auto"/>
            </w:tcBorders>
            <w:vAlign w:val="center"/>
            <w:hideMark/>
          </w:tcPr>
          <w:p w:rsidR="00A65026" w:rsidRDefault="00A65026" w:rsidP="00C76E99">
            <w:pPr>
              <w:jc w:val="center"/>
              <w:rPr>
                <w:rFonts w:ascii="Arial" w:hAnsi="Arial" w:cs="Arial"/>
              </w:rPr>
            </w:pPr>
            <w:r>
              <w:rPr>
                <w:rFonts w:ascii="Arial" w:hAnsi="Arial" w:cs="Arial"/>
              </w:rPr>
              <w:t>Lead officer</w:t>
            </w:r>
          </w:p>
        </w:tc>
        <w:tc>
          <w:tcPr>
            <w:tcW w:w="2342" w:type="dxa"/>
            <w:tcBorders>
              <w:top w:val="single" w:sz="4" w:space="0" w:color="auto"/>
              <w:left w:val="single" w:sz="4" w:space="0" w:color="auto"/>
              <w:bottom w:val="single" w:sz="4" w:space="0" w:color="auto"/>
              <w:right w:val="single" w:sz="4" w:space="0" w:color="auto"/>
            </w:tcBorders>
            <w:vAlign w:val="center"/>
            <w:hideMark/>
          </w:tcPr>
          <w:p w:rsidR="00A65026" w:rsidRDefault="00A65026" w:rsidP="00C76E99">
            <w:pPr>
              <w:jc w:val="center"/>
              <w:rPr>
                <w:rFonts w:ascii="Arial" w:hAnsi="Arial" w:cs="Arial"/>
              </w:rPr>
            </w:pPr>
            <w:r>
              <w:rPr>
                <w:rFonts w:ascii="Arial" w:hAnsi="Arial" w:cs="Arial"/>
              </w:rPr>
              <w:t>Target Completion Date</w:t>
            </w:r>
          </w:p>
        </w:tc>
        <w:tc>
          <w:tcPr>
            <w:tcW w:w="3701" w:type="dxa"/>
            <w:tcBorders>
              <w:top w:val="single" w:sz="4" w:space="0" w:color="auto"/>
              <w:left w:val="single" w:sz="4" w:space="0" w:color="auto"/>
              <w:bottom w:val="single" w:sz="4" w:space="0" w:color="auto"/>
              <w:right w:val="single" w:sz="4" w:space="0" w:color="auto"/>
            </w:tcBorders>
            <w:vAlign w:val="center"/>
            <w:hideMark/>
          </w:tcPr>
          <w:p w:rsidR="00A65026" w:rsidRDefault="00A65026" w:rsidP="00C76E99">
            <w:pPr>
              <w:jc w:val="center"/>
              <w:rPr>
                <w:rFonts w:ascii="Arial" w:hAnsi="Arial" w:cs="Arial"/>
              </w:rPr>
            </w:pPr>
            <w:r>
              <w:rPr>
                <w:rFonts w:ascii="Arial" w:hAnsi="Arial" w:cs="Arial"/>
              </w:rPr>
              <w:t>Position as at 31 March 2021</w:t>
            </w:r>
          </w:p>
        </w:tc>
      </w:tr>
      <w:tr w:rsidR="007E76DB" w:rsidTr="00AD19CF">
        <w:tc>
          <w:tcPr>
            <w:tcW w:w="933" w:type="dxa"/>
            <w:tcBorders>
              <w:top w:val="single" w:sz="4" w:space="0" w:color="auto"/>
              <w:left w:val="single" w:sz="4" w:space="0" w:color="auto"/>
              <w:bottom w:val="single" w:sz="4" w:space="0" w:color="auto"/>
              <w:right w:val="single" w:sz="4" w:space="0" w:color="auto"/>
            </w:tcBorders>
          </w:tcPr>
          <w:p w:rsidR="007E76DB" w:rsidRDefault="007E76DB" w:rsidP="007E76DB">
            <w:pPr>
              <w:jc w:val="center"/>
              <w:rPr>
                <w:rFonts w:ascii="Arial" w:hAnsi="Arial" w:cs="Arial"/>
              </w:rPr>
            </w:pPr>
            <w:r>
              <w:rPr>
                <w:rFonts w:ascii="Arial" w:hAnsi="Arial" w:cs="Arial"/>
              </w:rPr>
              <w:t>13</w:t>
            </w:r>
          </w:p>
        </w:tc>
        <w:tc>
          <w:tcPr>
            <w:tcW w:w="4454" w:type="dxa"/>
            <w:tcBorders>
              <w:top w:val="single" w:sz="4" w:space="0" w:color="auto"/>
              <w:left w:val="single" w:sz="4" w:space="0" w:color="auto"/>
              <w:bottom w:val="single" w:sz="4" w:space="0" w:color="auto"/>
              <w:right w:val="single" w:sz="4" w:space="0" w:color="auto"/>
            </w:tcBorders>
          </w:tcPr>
          <w:p w:rsidR="007E76DB" w:rsidRDefault="007E76DB" w:rsidP="007E76DB">
            <w:pPr>
              <w:spacing w:after="200" w:line="276" w:lineRule="auto"/>
              <w:rPr>
                <w:rFonts w:ascii="Arial" w:eastAsia="Calibri" w:hAnsi="Arial" w:cs="Arial"/>
                <w:lang w:eastAsia="en-US"/>
              </w:rPr>
            </w:pPr>
            <w:r>
              <w:rPr>
                <w:rFonts w:ascii="Arial" w:eastAsia="Calibri" w:hAnsi="Arial" w:cs="Arial"/>
                <w:lang w:eastAsia="en-US"/>
              </w:rPr>
              <w:t>To approve the Council’s procurement strategy</w:t>
            </w:r>
          </w:p>
        </w:tc>
        <w:tc>
          <w:tcPr>
            <w:tcW w:w="2173" w:type="dxa"/>
            <w:tcBorders>
              <w:top w:val="single" w:sz="4" w:space="0" w:color="auto"/>
              <w:left w:val="single" w:sz="4" w:space="0" w:color="auto"/>
              <w:bottom w:val="single" w:sz="4" w:space="0" w:color="auto"/>
              <w:right w:val="single" w:sz="4" w:space="0" w:color="auto"/>
            </w:tcBorders>
          </w:tcPr>
          <w:p w:rsidR="007E76DB" w:rsidRDefault="007E76DB" w:rsidP="007E76DB">
            <w:pPr>
              <w:jc w:val="center"/>
              <w:rPr>
                <w:rFonts w:ascii="Arial" w:hAnsi="Arial" w:cs="Arial"/>
              </w:rPr>
            </w:pPr>
            <w:r>
              <w:rPr>
                <w:rFonts w:ascii="Arial" w:hAnsi="Arial" w:cs="Arial"/>
              </w:rPr>
              <w:t>Adrian Pullen</w:t>
            </w:r>
          </w:p>
        </w:tc>
        <w:tc>
          <w:tcPr>
            <w:tcW w:w="2342" w:type="dxa"/>
            <w:tcBorders>
              <w:top w:val="single" w:sz="4" w:space="0" w:color="auto"/>
              <w:left w:val="single" w:sz="4" w:space="0" w:color="auto"/>
              <w:bottom w:val="single" w:sz="4" w:space="0" w:color="auto"/>
              <w:right w:val="single" w:sz="4" w:space="0" w:color="auto"/>
            </w:tcBorders>
          </w:tcPr>
          <w:p w:rsidR="007E76DB" w:rsidRDefault="007E76DB" w:rsidP="007E76DB">
            <w:pPr>
              <w:jc w:val="center"/>
              <w:rPr>
                <w:rFonts w:ascii="Arial" w:hAnsi="Arial" w:cs="Arial"/>
              </w:rPr>
            </w:pPr>
            <w:r>
              <w:rPr>
                <w:rFonts w:ascii="Arial" w:hAnsi="Arial" w:cs="Arial"/>
              </w:rPr>
              <w:t>31 July 2020</w:t>
            </w:r>
          </w:p>
        </w:tc>
        <w:tc>
          <w:tcPr>
            <w:tcW w:w="3701" w:type="dxa"/>
            <w:tcBorders>
              <w:top w:val="single" w:sz="4" w:space="0" w:color="auto"/>
              <w:left w:val="single" w:sz="4" w:space="0" w:color="auto"/>
              <w:bottom w:val="single" w:sz="4" w:space="0" w:color="auto"/>
              <w:right w:val="single" w:sz="4" w:space="0" w:color="auto"/>
            </w:tcBorders>
          </w:tcPr>
          <w:p w:rsidR="007E76DB" w:rsidRDefault="00E03920" w:rsidP="00E03920">
            <w:pPr>
              <w:jc w:val="center"/>
              <w:rPr>
                <w:rFonts w:ascii="Arial" w:hAnsi="Arial" w:cs="Arial"/>
              </w:rPr>
            </w:pPr>
            <w:r>
              <w:rPr>
                <w:rFonts w:ascii="Arial" w:hAnsi="Arial" w:cs="Arial"/>
              </w:rPr>
              <w:t>Implemented</w:t>
            </w:r>
          </w:p>
        </w:tc>
      </w:tr>
      <w:tr w:rsidR="007E76DB" w:rsidTr="00AD19CF">
        <w:tc>
          <w:tcPr>
            <w:tcW w:w="933" w:type="dxa"/>
            <w:tcBorders>
              <w:top w:val="single" w:sz="4" w:space="0" w:color="auto"/>
              <w:left w:val="single" w:sz="4" w:space="0" w:color="auto"/>
              <w:bottom w:val="single" w:sz="4" w:space="0" w:color="auto"/>
              <w:right w:val="single" w:sz="4" w:space="0" w:color="auto"/>
            </w:tcBorders>
          </w:tcPr>
          <w:p w:rsidR="007E76DB" w:rsidRDefault="007E76DB" w:rsidP="007E76DB">
            <w:pPr>
              <w:jc w:val="center"/>
              <w:rPr>
                <w:rFonts w:ascii="Arial" w:hAnsi="Arial" w:cs="Arial"/>
              </w:rPr>
            </w:pPr>
            <w:r>
              <w:rPr>
                <w:rFonts w:ascii="Arial" w:hAnsi="Arial" w:cs="Arial"/>
              </w:rPr>
              <w:t>14</w:t>
            </w:r>
          </w:p>
        </w:tc>
        <w:tc>
          <w:tcPr>
            <w:tcW w:w="4454" w:type="dxa"/>
            <w:tcBorders>
              <w:top w:val="single" w:sz="4" w:space="0" w:color="auto"/>
              <w:left w:val="single" w:sz="4" w:space="0" w:color="auto"/>
              <w:bottom w:val="single" w:sz="4" w:space="0" w:color="auto"/>
              <w:right w:val="single" w:sz="4" w:space="0" w:color="auto"/>
            </w:tcBorders>
          </w:tcPr>
          <w:p w:rsidR="007E76DB" w:rsidRDefault="007E76DB" w:rsidP="007E76DB">
            <w:pPr>
              <w:spacing w:after="200" w:line="276" w:lineRule="auto"/>
              <w:rPr>
                <w:rFonts w:ascii="Arial" w:eastAsia="Calibri" w:hAnsi="Arial" w:cs="Arial"/>
                <w:lang w:eastAsia="en-US"/>
              </w:rPr>
            </w:pPr>
            <w:r>
              <w:rPr>
                <w:rFonts w:ascii="Arial" w:eastAsia="Calibri" w:hAnsi="Arial" w:cs="Arial"/>
                <w:lang w:eastAsia="en-US"/>
              </w:rPr>
              <w:t>To implement the key actions within the Council’s procurement strategy</w:t>
            </w:r>
          </w:p>
        </w:tc>
        <w:tc>
          <w:tcPr>
            <w:tcW w:w="2173" w:type="dxa"/>
            <w:tcBorders>
              <w:top w:val="single" w:sz="4" w:space="0" w:color="auto"/>
              <w:left w:val="single" w:sz="4" w:space="0" w:color="auto"/>
              <w:bottom w:val="single" w:sz="4" w:space="0" w:color="auto"/>
              <w:right w:val="single" w:sz="4" w:space="0" w:color="auto"/>
            </w:tcBorders>
          </w:tcPr>
          <w:p w:rsidR="007E76DB" w:rsidRDefault="007E76DB" w:rsidP="007E76DB">
            <w:pPr>
              <w:jc w:val="center"/>
              <w:rPr>
                <w:rFonts w:ascii="Arial" w:hAnsi="Arial" w:cs="Arial"/>
              </w:rPr>
            </w:pPr>
            <w:r>
              <w:rPr>
                <w:rFonts w:ascii="Arial" w:hAnsi="Arial" w:cs="Arial"/>
              </w:rPr>
              <w:t>Adrian Pullen</w:t>
            </w:r>
          </w:p>
        </w:tc>
        <w:tc>
          <w:tcPr>
            <w:tcW w:w="2342" w:type="dxa"/>
            <w:tcBorders>
              <w:top w:val="single" w:sz="4" w:space="0" w:color="auto"/>
              <w:left w:val="single" w:sz="4" w:space="0" w:color="auto"/>
              <w:bottom w:val="single" w:sz="4" w:space="0" w:color="auto"/>
              <w:right w:val="single" w:sz="4" w:space="0" w:color="auto"/>
            </w:tcBorders>
          </w:tcPr>
          <w:p w:rsidR="007E76DB" w:rsidRDefault="007E76DB" w:rsidP="007E76DB">
            <w:pPr>
              <w:jc w:val="center"/>
              <w:rPr>
                <w:rFonts w:ascii="Arial" w:hAnsi="Arial" w:cs="Arial"/>
              </w:rPr>
            </w:pPr>
            <w:r>
              <w:rPr>
                <w:rFonts w:ascii="Arial" w:hAnsi="Arial" w:cs="Arial"/>
              </w:rPr>
              <w:t>31 December 2020</w:t>
            </w:r>
          </w:p>
        </w:tc>
        <w:tc>
          <w:tcPr>
            <w:tcW w:w="3701" w:type="dxa"/>
            <w:tcBorders>
              <w:top w:val="single" w:sz="4" w:space="0" w:color="auto"/>
              <w:left w:val="single" w:sz="4" w:space="0" w:color="auto"/>
              <w:bottom w:val="single" w:sz="4" w:space="0" w:color="auto"/>
              <w:right w:val="single" w:sz="4" w:space="0" w:color="auto"/>
            </w:tcBorders>
          </w:tcPr>
          <w:p w:rsidR="00B2376C" w:rsidRDefault="00B2376C" w:rsidP="00B2376C">
            <w:pPr>
              <w:rPr>
                <w:rFonts w:ascii="Arial" w:hAnsi="Arial" w:cs="Arial"/>
              </w:rPr>
            </w:pPr>
            <w:r>
              <w:rPr>
                <w:rFonts w:ascii="Arial" w:hAnsi="Arial" w:cs="Arial"/>
              </w:rPr>
              <w:t>A Procurement Delivery Group comprising officers from the Council and also Nottingham City’s Procurement Service has been set up to oversee the delivery of the key actions in the procurement strategy commencing in February 2021</w:t>
            </w:r>
          </w:p>
          <w:p w:rsidR="007E76DB" w:rsidRDefault="007E76DB" w:rsidP="007E76DB">
            <w:pPr>
              <w:rPr>
                <w:rFonts w:ascii="Arial" w:hAnsi="Arial" w:cs="Arial"/>
              </w:rPr>
            </w:pPr>
          </w:p>
        </w:tc>
      </w:tr>
      <w:tr w:rsidR="007E76DB" w:rsidTr="00AD19CF">
        <w:tc>
          <w:tcPr>
            <w:tcW w:w="933" w:type="dxa"/>
            <w:tcBorders>
              <w:top w:val="single" w:sz="4" w:space="0" w:color="auto"/>
              <w:left w:val="single" w:sz="4" w:space="0" w:color="auto"/>
              <w:bottom w:val="single" w:sz="4" w:space="0" w:color="auto"/>
              <w:right w:val="single" w:sz="4" w:space="0" w:color="auto"/>
            </w:tcBorders>
          </w:tcPr>
          <w:p w:rsidR="007E76DB" w:rsidRDefault="007E76DB" w:rsidP="007E76DB">
            <w:pPr>
              <w:jc w:val="center"/>
              <w:rPr>
                <w:rFonts w:ascii="Arial" w:hAnsi="Arial" w:cs="Arial"/>
              </w:rPr>
            </w:pPr>
            <w:r>
              <w:rPr>
                <w:rFonts w:ascii="Arial" w:hAnsi="Arial" w:cs="Arial"/>
              </w:rPr>
              <w:t>15</w:t>
            </w:r>
          </w:p>
        </w:tc>
        <w:tc>
          <w:tcPr>
            <w:tcW w:w="4454" w:type="dxa"/>
            <w:tcBorders>
              <w:top w:val="single" w:sz="4" w:space="0" w:color="auto"/>
              <w:left w:val="single" w:sz="4" w:space="0" w:color="auto"/>
              <w:bottom w:val="single" w:sz="4" w:space="0" w:color="auto"/>
              <w:right w:val="single" w:sz="4" w:space="0" w:color="auto"/>
            </w:tcBorders>
          </w:tcPr>
          <w:p w:rsidR="007E76DB" w:rsidRDefault="007E76DB" w:rsidP="007E76DB">
            <w:pPr>
              <w:spacing w:after="200" w:line="276" w:lineRule="auto"/>
              <w:rPr>
                <w:rFonts w:ascii="Arial" w:eastAsia="Calibri" w:hAnsi="Arial" w:cs="Arial"/>
                <w:lang w:eastAsia="en-US"/>
              </w:rPr>
            </w:pPr>
            <w:r>
              <w:rPr>
                <w:rFonts w:ascii="Arial" w:eastAsia="Calibri" w:hAnsi="Arial" w:cs="Arial"/>
                <w:lang w:eastAsia="en-US"/>
              </w:rPr>
              <w:t>To finalise modernisation and upskilling of Internal Audit</w:t>
            </w:r>
          </w:p>
        </w:tc>
        <w:tc>
          <w:tcPr>
            <w:tcW w:w="2173" w:type="dxa"/>
            <w:tcBorders>
              <w:top w:val="single" w:sz="4" w:space="0" w:color="auto"/>
              <w:left w:val="single" w:sz="4" w:space="0" w:color="auto"/>
              <w:bottom w:val="single" w:sz="4" w:space="0" w:color="auto"/>
              <w:right w:val="single" w:sz="4" w:space="0" w:color="auto"/>
            </w:tcBorders>
          </w:tcPr>
          <w:p w:rsidR="007E76DB" w:rsidRDefault="007E76DB" w:rsidP="007E76DB">
            <w:pPr>
              <w:jc w:val="center"/>
              <w:rPr>
                <w:rFonts w:ascii="Arial" w:hAnsi="Arial" w:cs="Arial"/>
              </w:rPr>
            </w:pPr>
            <w:r>
              <w:rPr>
                <w:rFonts w:ascii="Arial" w:hAnsi="Arial" w:cs="Arial"/>
              </w:rPr>
              <w:t>Adrian Pullen</w:t>
            </w:r>
          </w:p>
        </w:tc>
        <w:tc>
          <w:tcPr>
            <w:tcW w:w="2342" w:type="dxa"/>
            <w:tcBorders>
              <w:top w:val="single" w:sz="4" w:space="0" w:color="auto"/>
              <w:left w:val="single" w:sz="4" w:space="0" w:color="auto"/>
              <w:bottom w:val="single" w:sz="4" w:space="0" w:color="auto"/>
              <w:right w:val="single" w:sz="4" w:space="0" w:color="auto"/>
            </w:tcBorders>
          </w:tcPr>
          <w:p w:rsidR="007E76DB" w:rsidRDefault="007E76DB" w:rsidP="007E76DB">
            <w:pPr>
              <w:jc w:val="center"/>
              <w:rPr>
                <w:rFonts w:ascii="Arial" w:hAnsi="Arial" w:cs="Arial"/>
              </w:rPr>
            </w:pPr>
            <w:r>
              <w:rPr>
                <w:rFonts w:ascii="Arial" w:hAnsi="Arial" w:cs="Arial"/>
              </w:rPr>
              <w:t>30 September 2020</w:t>
            </w:r>
          </w:p>
        </w:tc>
        <w:tc>
          <w:tcPr>
            <w:tcW w:w="3701" w:type="dxa"/>
            <w:tcBorders>
              <w:top w:val="single" w:sz="4" w:space="0" w:color="auto"/>
              <w:left w:val="single" w:sz="4" w:space="0" w:color="auto"/>
              <w:bottom w:val="single" w:sz="4" w:space="0" w:color="auto"/>
              <w:right w:val="single" w:sz="4" w:space="0" w:color="auto"/>
            </w:tcBorders>
          </w:tcPr>
          <w:p w:rsidR="007E76DB" w:rsidRDefault="00B2376C" w:rsidP="007E76DB">
            <w:pPr>
              <w:jc w:val="center"/>
              <w:rPr>
                <w:rFonts w:ascii="Arial" w:hAnsi="Arial" w:cs="Arial"/>
              </w:rPr>
            </w:pPr>
            <w:r>
              <w:rPr>
                <w:rFonts w:ascii="Arial" w:hAnsi="Arial" w:cs="Arial"/>
              </w:rPr>
              <w:t>Implemented</w:t>
            </w:r>
          </w:p>
        </w:tc>
      </w:tr>
    </w:tbl>
    <w:p w:rsidR="005D561E" w:rsidRDefault="005D561E" w:rsidP="005D561E">
      <w:pPr>
        <w:pStyle w:val="BodyTextIndent"/>
        <w:ind w:left="709" w:hanging="709"/>
        <w:rPr>
          <w:rFonts w:ascii="Arial" w:hAnsi="Arial" w:cs="Arial"/>
          <w:szCs w:val="24"/>
        </w:rPr>
      </w:pPr>
    </w:p>
    <w:p w:rsidR="005D561E" w:rsidRDefault="005D561E" w:rsidP="005D561E">
      <w:pPr>
        <w:pStyle w:val="BodyTextIndent"/>
        <w:ind w:left="709" w:hanging="709"/>
        <w:rPr>
          <w:rFonts w:ascii="Arial" w:hAnsi="Arial" w:cs="Arial"/>
          <w:szCs w:val="24"/>
        </w:rPr>
      </w:pPr>
    </w:p>
    <w:p w:rsidR="00943D1A" w:rsidRDefault="00943D1A" w:rsidP="005D561E">
      <w:pPr>
        <w:pStyle w:val="BodyTextIndent"/>
        <w:ind w:left="709" w:hanging="709"/>
        <w:rPr>
          <w:rFonts w:ascii="Arial" w:hAnsi="Arial" w:cs="Arial"/>
          <w:szCs w:val="24"/>
        </w:rPr>
      </w:pPr>
    </w:p>
    <w:p w:rsidR="00472950" w:rsidRDefault="00472950" w:rsidP="005D561E">
      <w:pPr>
        <w:pStyle w:val="BodyTextIndent"/>
        <w:ind w:left="709" w:hanging="709"/>
        <w:rPr>
          <w:rFonts w:ascii="Arial" w:hAnsi="Arial" w:cs="Arial"/>
          <w:szCs w:val="24"/>
        </w:rPr>
        <w:sectPr w:rsidR="00472950" w:rsidSect="005D561E">
          <w:pgSz w:w="16838" w:h="11906" w:orient="landscape"/>
          <w:pgMar w:top="1800" w:right="1440" w:bottom="1800" w:left="1440" w:header="708" w:footer="708" w:gutter="0"/>
          <w:cols w:space="708"/>
          <w:docGrid w:linePitch="360"/>
        </w:sectPr>
      </w:pPr>
    </w:p>
    <w:p w:rsidR="00F93802" w:rsidRPr="00F93802" w:rsidRDefault="00913567" w:rsidP="00913567">
      <w:pPr>
        <w:ind w:left="540" w:hanging="540"/>
        <w:rPr>
          <w:rFonts w:ascii="Arial" w:hAnsi="Arial" w:cs="Arial"/>
          <w:b/>
          <w:bCs/>
          <w:u w:val="single"/>
        </w:rPr>
      </w:pPr>
      <w:r>
        <w:rPr>
          <w:rFonts w:ascii="Arial" w:hAnsi="Arial" w:cs="Arial"/>
        </w:rPr>
        <w:t>5.</w:t>
      </w:r>
      <w:r>
        <w:rPr>
          <w:rFonts w:ascii="Arial" w:hAnsi="Arial" w:cs="Arial"/>
        </w:rPr>
        <w:tab/>
      </w:r>
      <w:r w:rsidR="001B6E7D" w:rsidRPr="001B6E7D">
        <w:rPr>
          <w:rFonts w:ascii="Arial" w:hAnsi="Arial" w:cs="Arial"/>
          <w:b/>
          <w:u w:val="single"/>
        </w:rPr>
        <w:t>Significant Governance Issues</w:t>
      </w:r>
      <w:r w:rsidR="001B6E7D">
        <w:rPr>
          <w:rFonts w:ascii="Arial" w:hAnsi="Arial" w:cs="Arial"/>
          <w:b/>
          <w:bCs/>
          <w:u w:val="single"/>
        </w:rPr>
        <w:t xml:space="preserve"> / Areas for Improvement</w:t>
      </w:r>
      <w:r>
        <w:rPr>
          <w:rFonts w:ascii="Arial" w:hAnsi="Arial" w:cs="Arial"/>
          <w:b/>
          <w:bCs/>
          <w:u w:val="single"/>
        </w:rPr>
        <w:t xml:space="preserve"> – 20</w:t>
      </w:r>
      <w:r w:rsidR="00F14677">
        <w:rPr>
          <w:rFonts w:ascii="Arial" w:hAnsi="Arial" w:cs="Arial"/>
          <w:b/>
          <w:bCs/>
          <w:u w:val="single"/>
        </w:rPr>
        <w:t>20</w:t>
      </w:r>
      <w:r>
        <w:rPr>
          <w:rFonts w:ascii="Arial" w:hAnsi="Arial" w:cs="Arial"/>
          <w:b/>
          <w:bCs/>
          <w:u w:val="single"/>
        </w:rPr>
        <w:t>/20</w:t>
      </w:r>
      <w:r w:rsidR="00472950">
        <w:rPr>
          <w:rFonts w:ascii="Arial" w:hAnsi="Arial" w:cs="Arial"/>
          <w:b/>
          <w:bCs/>
          <w:u w:val="single"/>
        </w:rPr>
        <w:t>2</w:t>
      </w:r>
      <w:r w:rsidR="00F14677">
        <w:rPr>
          <w:rFonts w:ascii="Arial" w:hAnsi="Arial" w:cs="Arial"/>
          <w:b/>
          <w:bCs/>
          <w:u w:val="single"/>
        </w:rPr>
        <w:t>1</w:t>
      </w:r>
      <w:r w:rsidR="00F93802" w:rsidRPr="00F93802">
        <w:rPr>
          <w:rFonts w:ascii="Arial" w:hAnsi="Arial" w:cs="Arial"/>
          <w:b/>
          <w:bCs/>
          <w:u w:val="single"/>
        </w:rPr>
        <w:t xml:space="preserve"> </w:t>
      </w:r>
    </w:p>
    <w:p w:rsidR="00F93802" w:rsidRDefault="00F93802" w:rsidP="00F93802">
      <w:pPr>
        <w:rPr>
          <w:rFonts w:ascii="Arial" w:hAnsi="Arial" w:cs="Arial"/>
          <w:b/>
          <w:bCs/>
          <w:u w:val="single"/>
        </w:rPr>
      </w:pPr>
    </w:p>
    <w:p w:rsidR="006F1071" w:rsidRDefault="00913567" w:rsidP="006F1071">
      <w:pPr>
        <w:ind w:left="567" w:hanging="567"/>
        <w:rPr>
          <w:rFonts w:ascii="Arial" w:hAnsi="Arial" w:cs="Arial"/>
          <w:bCs/>
        </w:rPr>
      </w:pPr>
      <w:r>
        <w:rPr>
          <w:rFonts w:ascii="Arial" w:hAnsi="Arial" w:cs="Arial"/>
          <w:bCs/>
        </w:rPr>
        <w:t xml:space="preserve">5.1 </w:t>
      </w:r>
      <w:r>
        <w:rPr>
          <w:rFonts w:ascii="Arial" w:hAnsi="Arial" w:cs="Arial"/>
          <w:bCs/>
        </w:rPr>
        <w:tab/>
      </w:r>
      <w:r w:rsidR="006F1071">
        <w:rPr>
          <w:rFonts w:ascii="Arial" w:hAnsi="Arial" w:cs="Arial"/>
          <w:bCs/>
        </w:rPr>
        <w:t>No significant governance issues have been identified during 2020/2021</w:t>
      </w:r>
    </w:p>
    <w:p w:rsidR="006F1071" w:rsidRDefault="006F1071" w:rsidP="006F1071">
      <w:pPr>
        <w:ind w:left="567" w:hanging="567"/>
        <w:rPr>
          <w:rFonts w:ascii="Arial" w:hAnsi="Arial" w:cs="Arial"/>
          <w:bCs/>
        </w:rPr>
      </w:pPr>
    </w:p>
    <w:p w:rsidR="006F1071" w:rsidRDefault="006F1071" w:rsidP="006F1071">
      <w:pPr>
        <w:ind w:left="567" w:hanging="567"/>
        <w:rPr>
          <w:rFonts w:ascii="Arial" w:hAnsi="Arial" w:cs="Arial"/>
          <w:bCs/>
        </w:rPr>
      </w:pPr>
      <w:r>
        <w:rPr>
          <w:rFonts w:ascii="Arial" w:hAnsi="Arial" w:cs="Arial"/>
          <w:bCs/>
        </w:rPr>
        <w:t>5.2</w:t>
      </w:r>
      <w:r>
        <w:rPr>
          <w:rFonts w:ascii="Arial" w:hAnsi="Arial" w:cs="Arial"/>
          <w:bCs/>
        </w:rPr>
        <w:tab/>
        <w:t>Table 2 below details the actions required to deliver the improvements identified from the reviews carried out during 2020/2021 of the effectiveness of the Council’s governance arrangements:</w:t>
      </w:r>
    </w:p>
    <w:p w:rsidR="00F844C2" w:rsidRDefault="00F844C2" w:rsidP="00F14677">
      <w:pPr>
        <w:ind w:left="567" w:hanging="567"/>
        <w:rPr>
          <w:rFonts w:ascii="Arial" w:hAnsi="Arial" w:cs="Arial"/>
          <w:bCs/>
        </w:rPr>
      </w:pPr>
      <w:r>
        <w:rPr>
          <w:rFonts w:ascii="Arial" w:hAnsi="Arial" w:cs="Arial"/>
          <w:bCs/>
        </w:rPr>
        <w:t xml:space="preserve"> </w:t>
      </w:r>
    </w:p>
    <w:p w:rsidR="00E86BEA" w:rsidRDefault="00E86BEA" w:rsidP="00171EAD">
      <w:pPr>
        <w:spacing w:after="200" w:line="276" w:lineRule="auto"/>
        <w:ind w:left="567" w:hanging="567"/>
        <w:rPr>
          <w:rFonts w:ascii="Arial" w:hAnsi="Arial" w:cs="Arial"/>
          <w:bCs/>
        </w:rPr>
        <w:sectPr w:rsidR="00E86BEA" w:rsidSect="00472950">
          <w:pgSz w:w="11906" w:h="16838"/>
          <w:pgMar w:top="1440" w:right="1800" w:bottom="1440" w:left="1800" w:header="708" w:footer="708" w:gutter="0"/>
          <w:cols w:space="708"/>
          <w:docGrid w:linePitch="360"/>
        </w:sectPr>
      </w:pPr>
    </w:p>
    <w:p w:rsidR="00913567" w:rsidRPr="00913567" w:rsidRDefault="00913567" w:rsidP="00913567">
      <w:pPr>
        <w:ind w:left="567" w:hanging="567"/>
        <w:rPr>
          <w:rFonts w:ascii="Arial" w:hAnsi="Arial" w:cs="Arial"/>
          <w:bCs/>
          <w:u w:val="single"/>
        </w:rPr>
      </w:pPr>
      <w:r>
        <w:rPr>
          <w:rFonts w:ascii="Arial" w:hAnsi="Arial" w:cs="Arial"/>
          <w:bCs/>
          <w:u w:val="single"/>
        </w:rPr>
        <w:t xml:space="preserve">Table 2 – </w:t>
      </w:r>
      <w:r w:rsidR="001B6E7D">
        <w:rPr>
          <w:rFonts w:ascii="Arial" w:hAnsi="Arial" w:cs="Arial"/>
          <w:bCs/>
          <w:u w:val="single"/>
        </w:rPr>
        <w:t xml:space="preserve">Corporate Governance </w:t>
      </w:r>
      <w:r>
        <w:rPr>
          <w:rFonts w:ascii="Arial" w:hAnsi="Arial" w:cs="Arial"/>
          <w:bCs/>
          <w:u w:val="single"/>
        </w:rPr>
        <w:t>Action Plan</w:t>
      </w:r>
      <w:r w:rsidR="001B6E7D">
        <w:rPr>
          <w:rFonts w:ascii="Arial" w:hAnsi="Arial" w:cs="Arial"/>
          <w:bCs/>
          <w:u w:val="single"/>
        </w:rPr>
        <w:t xml:space="preserve"> – 20</w:t>
      </w:r>
      <w:r w:rsidR="006F1071">
        <w:rPr>
          <w:rFonts w:ascii="Arial" w:hAnsi="Arial" w:cs="Arial"/>
          <w:bCs/>
          <w:u w:val="single"/>
        </w:rPr>
        <w:t>20</w:t>
      </w:r>
      <w:r w:rsidR="001B6E7D">
        <w:rPr>
          <w:rFonts w:ascii="Arial" w:hAnsi="Arial" w:cs="Arial"/>
          <w:bCs/>
          <w:u w:val="single"/>
        </w:rPr>
        <w:t>/20</w:t>
      </w:r>
      <w:r w:rsidR="00E86BEA">
        <w:rPr>
          <w:rFonts w:ascii="Arial" w:hAnsi="Arial" w:cs="Arial"/>
          <w:bCs/>
          <w:u w:val="single"/>
        </w:rPr>
        <w:t>2</w:t>
      </w:r>
      <w:r w:rsidR="006F1071">
        <w:rPr>
          <w:rFonts w:ascii="Arial" w:hAnsi="Arial" w:cs="Arial"/>
          <w:bCs/>
          <w:u w:val="single"/>
        </w:rPr>
        <w:t>1</w:t>
      </w:r>
    </w:p>
    <w:p w:rsidR="00F93802" w:rsidRPr="00F93802" w:rsidRDefault="00F93802" w:rsidP="00F93802">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147"/>
        <w:gridCol w:w="4649"/>
        <w:gridCol w:w="2268"/>
        <w:gridCol w:w="2410"/>
      </w:tblGrid>
      <w:tr w:rsidR="00BB5EED" w:rsidRPr="00F93802" w:rsidTr="00295E8B">
        <w:trPr>
          <w:trHeight w:val="869"/>
        </w:trPr>
        <w:tc>
          <w:tcPr>
            <w:tcW w:w="959" w:type="dxa"/>
            <w:tcBorders>
              <w:top w:val="single" w:sz="4" w:space="0" w:color="auto"/>
              <w:left w:val="single" w:sz="4" w:space="0" w:color="auto"/>
              <w:bottom w:val="single" w:sz="4" w:space="0" w:color="auto"/>
              <w:right w:val="single" w:sz="4" w:space="0" w:color="auto"/>
            </w:tcBorders>
            <w:vAlign w:val="center"/>
            <w:hideMark/>
          </w:tcPr>
          <w:p w:rsidR="00BB5EED" w:rsidRPr="00F93802" w:rsidRDefault="00BB5EED">
            <w:pPr>
              <w:jc w:val="center"/>
              <w:rPr>
                <w:rFonts w:ascii="Arial" w:hAnsi="Arial" w:cs="Arial"/>
              </w:rPr>
            </w:pPr>
            <w:r w:rsidRPr="00F93802">
              <w:rPr>
                <w:rFonts w:ascii="Arial" w:hAnsi="Arial" w:cs="Arial"/>
              </w:rPr>
              <w:t>Ref</w:t>
            </w:r>
          </w:p>
        </w:tc>
        <w:tc>
          <w:tcPr>
            <w:tcW w:w="3147" w:type="dxa"/>
            <w:tcBorders>
              <w:top w:val="single" w:sz="4" w:space="0" w:color="auto"/>
              <w:left w:val="single" w:sz="4" w:space="0" w:color="auto"/>
              <w:bottom w:val="single" w:sz="4" w:space="0" w:color="auto"/>
              <w:right w:val="single" w:sz="4" w:space="0" w:color="auto"/>
            </w:tcBorders>
            <w:vAlign w:val="center"/>
          </w:tcPr>
          <w:p w:rsidR="00BB5EED" w:rsidRPr="00F93802" w:rsidRDefault="00656F48" w:rsidP="00656F48">
            <w:pPr>
              <w:jc w:val="center"/>
              <w:rPr>
                <w:rFonts w:ascii="Arial" w:hAnsi="Arial" w:cs="Arial"/>
              </w:rPr>
            </w:pPr>
            <w:r>
              <w:rPr>
                <w:rFonts w:ascii="Arial" w:hAnsi="Arial" w:cs="Arial"/>
              </w:rPr>
              <w:t>Source</w:t>
            </w:r>
          </w:p>
        </w:tc>
        <w:tc>
          <w:tcPr>
            <w:tcW w:w="4649" w:type="dxa"/>
            <w:tcBorders>
              <w:top w:val="single" w:sz="4" w:space="0" w:color="auto"/>
              <w:left w:val="single" w:sz="4" w:space="0" w:color="auto"/>
              <w:bottom w:val="single" w:sz="4" w:space="0" w:color="auto"/>
              <w:right w:val="single" w:sz="4" w:space="0" w:color="auto"/>
            </w:tcBorders>
            <w:vAlign w:val="center"/>
            <w:hideMark/>
          </w:tcPr>
          <w:p w:rsidR="00BB5EED" w:rsidRPr="00F93802" w:rsidRDefault="00BB5EED">
            <w:pPr>
              <w:jc w:val="center"/>
              <w:rPr>
                <w:rFonts w:ascii="Arial" w:hAnsi="Arial" w:cs="Arial"/>
              </w:rPr>
            </w:pPr>
            <w:r w:rsidRPr="00F93802">
              <w:rPr>
                <w:rFonts w:ascii="Arial" w:hAnsi="Arial" w:cs="Arial"/>
              </w:rPr>
              <w:t>Action</w:t>
            </w:r>
          </w:p>
        </w:tc>
        <w:tc>
          <w:tcPr>
            <w:tcW w:w="2268" w:type="dxa"/>
            <w:tcBorders>
              <w:top w:val="single" w:sz="4" w:space="0" w:color="auto"/>
              <w:left w:val="single" w:sz="4" w:space="0" w:color="auto"/>
              <w:bottom w:val="single" w:sz="4" w:space="0" w:color="auto"/>
              <w:right w:val="single" w:sz="4" w:space="0" w:color="auto"/>
            </w:tcBorders>
            <w:vAlign w:val="center"/>
            <w:hideMark/>
          </w:tcPr>
          <w:p w:rsidR="00BB5EED" w:rsidRPr="00F93802" w:rsidRDefault="00BB5EED">
            <w:pPr>
              <w:jc w:val="center"/>
              <w:rPr>
                <w:rFonts w:ascii="Arial" w:hAnsi="Arial" w:cs="Arial"/>
              </w:rPr>
            </w:pPr>
            <w:r w:rsidRPr="00F93802">
              <w:rPr>
                <w:rFonts w:ascii="Arial" w:hAnsi="Arial" w:cs="Arial"/>
              </w:rPr>
              <w:t>Lead officer</w:t>
            </w:r>
          </w:p>
        </w:tc>
        <w:tc>
          <w:tcPr>
            <w:tcW w:w="2410" w:type="dxa"/>
            <w:tcBorders>
              <w:top w:val="single" w:sz="4" w:space="0" w:color="auto"/>
              <w:left w:val="single" w:sz="4" w:space="0" w:color="auto"/>
              <w:bottom w:val="single" w:sz="4" w:space="0" w:color="auto"/>
              <w:right w:val="single" w:sz="4" w:space="0" w:color="auto"/>
            </w:tcBorders>
            <w:vAlign w:val="center"/>
            <w:hideMark/>
          </w:tcPr>
          <w:p w:rsidR="00BB5EED" w:rsidRPr="00F93802" w:rsidRDefault="00BB5EED">
            <w:pPr>
              <w:jc w:val="center"/>
              <w:rPr>
                <w:rFonts w:ascii="Arial" w:hAnsi="Arial" w:cs="Arial"/>
              </w:rPr>
            </w:pPr>
            <w:r w:rsidRPr="00F93802">
              <w:rPr>
                <w:rFonts w:ascii="Arial" w:hAnsi="Arial" w:cs="Arial"/>
              </w:rPr>
              <w:t>Target Completion Date</w:t>
            </w:r>
          </w:p>
        </w:tc>
      </w:tr>
      <w:tr w:rsidR="00781406" w:rsidRPr="00F93802" w:rsidTr="00295E8B">
        <w:tc>
          <w:tcPr>
            <w:tcW w:w="959" w:type="dxa"/>
            <w:tcBorders>
              <w:top w:val="single" w:sz="4" w:space="0" w:color="auto"/>
              <w:left w:val="single" w:sz="4" w:space="0" w:color="auto"/>
              <w:bottom w:val="single" w:sz="4" w:space="0" w:color="auto"/>
              <w:right w:val="single" w:sz="4" w:space="0" w:color="auto"/>
            </w:tcBorders>
          </w:tcPr>
          <w:p w:rsidR="00781406" w:rsidRPr="00F93802" w:rsidRDefault="00781406" w:rsidP="00781406">
            <w:pPr>
              <w:jc w:val="center"/>
              <w:rPr>
                <w:rFonts w:ascii="Arial" w:hAnsi="Arial" w:cs="Arial"/>
              </w:rPr>
            </w:pPr>
            <w:r>
              <w:rPr>
                <w:rFonts w:ascii="Arial" w:hAnsi="Arial" w:cs="Arial"/>
              </w:rPr>
              <w:t>1</w:t>
            </w:r>
          </w:p>
        </w:tc>
        <w:tc>
          <w:tcPr>
            <w:tcW w:w="3147" w:type="dxa"/>
            <w:tcBorders>
              <w:top w:val="single" w:sz="4" w:space="0" w:color="auto"/>
              <w:left w:val="single" w:sz="4" w:space="0" w:color="auto"/>
              <w:bottom w:val="single" w:sz="4" w:space="0" w:color="auto"/>
              <w:right w:val="single" w:sz="4" w:space="0" w:color="auto"/>
            </w:tcBorders>
          </w:tcPr>
          <w:p w:rsidR="00781406" w:rsidRDefault="00781406" w:rsidP="000F3C09">
            <w:pPr>
              <w:autoSpaceDE w:val="0"/>
              <w:autoSpaceDN w:val="0"/>
              <w:adjustRightInd w:val="0"/>
              <w:rPr>
                <w:rFonts w:ascii="Arial" w:hAnsi="Arial" w:cs="Arial"/>
                <w:color w:val="000000"/>
              </w:rPr>
            </w:pPr>
            <w:r>
              <w:rPr>
                <w:rFonts w:ascii="Arial" w:hAnsi="Arial" w:cs="Arial"/>
                <w:color w:val="000000"/>
              </w:rPr>
              <w:t>Corporate Governance Action Plan 201</w:t>
            </w:r>
            <w:r w:rsidR="000F3C09">
              <w:rPr>
                <w:rFonts w:ascii="Arial" w:hAnsi="Arial" w:cs="Arial"/>
                <w:color w:val="000000"/>
              </w:rPr>
              <w:t>9</w:t>
            </w:r>
            <w:r>
              <w:rPr>
                <w:rFonts w:ascii="Arial" w:hAnsi="Arial" w:cs="Arial"/>
                <w:color w:val="000000"/>
              </w:rPr>
              <w:t>/20</w:t>
            </w:r>
            <w:r w:rsidR="000F3C09">
              <w:rPr>
                <w:rFonts w:ascii="Arial" w:hAnsi="Arial" w:cs="Arial"/>
                <w:color w:val="000000"/>
              </w:rPr>
              <w:t>20</w:t>
            </w:r>
          </w:p>
        </w:tc>
        <w:tc>
          <w:tcPr>
            <w:tcW w:w="4649" w:type="dxa"/>
            <w:tcBorders>
              <w:top w:val="single" w:sz="4" w:space="0" w:color="auto"/>
              <w:left w:val="single" w:sz="4" w:space="0" w:color="auto"/>
              <w:bottom w:val="single" w:sz="4" w:space="0" w:color="auto"/>
              <w:right w:val="single" w:sz="4" w:space="0" w:color="auto"/>
            </w:tcBorders>
          </w:tcPr>
          <w:p w:rsidR="000F3C09" w:rsidRDefault="000F3C09" w:rsidP="000F3C09">
            <w:pPr>
              <w:rPr>
                <w:rFonts w:ascii="Arial" w:hAnsi="Arial" w:cs="Arial"/>
              </w:rPr>
            </w:pPr>
            <w:r>
              <w:rPr>
                <w:rFonts w:ascii="Arial" w:hAnsi="Arial" w:cs="Arial"/>
              </w:rPr>
              <w:t>T</w:t>
            </w:r>
            <w:r w:rsidR="00C238D1">
              <w:rPr>
                <w:rFonts w:ascii="Arial" w:hAnsi="Arial" w:cs="Arial"/>
              </w:rPr>
              <w:t xml:space="preserve">o </w:t>
            </w:r>
            <w:r>
              <w:rPr>
                <w:rFonts w:ascii="Arial" w:hAnsi="Arial" w:cs="Arial"/>
              </w:rPr>
              <w:t>r</w:t>
            </w:r>
            <w:r w:rsidRPr="005A648E">
              <w:rPr>
                <w:rFonts w:ascii="Arial" w:hAnsi="Arial" w:cs="Arial"/>
              </w:rPr>
              <w:t>eview Financial Regulations and finance related sections of the Council’s Constitution with the aim of combining into one document</w:t>
            </w:r>
            <w:r>
              <w:rPr>
                <w:rFonts w:ascii="Arial" w:hAnsi="Arial" w:cs="Arial"/>
              </w:rPr>
              <w:t xml:space="preserve">. </w:t>
            </w:r>
          </w:p>
          <w:p w:rsidR="00781406" w:rsidRDefault="00781406" w:rsidP="00781406">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781406" w:rsidRDefault="00C238D1" w:rsidP="00781406">
            <w:pPr>
              <w:jc w:val="center"/>
              <w:rPr>
                <w:rFonts w:ascii="Arial" w:hAnsi="Arial" w:cs="Arial"/>
              </w:rPr>
            </w:pPr>
            <w:r>
              <w:rPr>
                <w:rFonts w:ascii="Arial" w:hAnsi="Arial" w:cs="Arial"/>
              </w:rPr>
              <w:t>Financial Services Manager</w:t>
            </w:r>
          </w:p>
        </w:tc>
        <w:tc>
          <w:tcPr>
            <w:tcW w:w="2410" w:type="dxa"/>
            <w:tcBorders>
              <w:top w:val="single" w:sz="4" w:space="0" w:color="auto"/>
              <w:left w:val="single" w:sz="4" w:space="0" w:color="auto"/>
              <w:bottom w:val="single" w:sz="4" w:space="0" w:color="auto"/>
              <w:right w:val="single" w:sz="4" w:space="0" w:color="auto"/>
            </w:tcBorders>
          </w:tcPr>
          <w:p w:rsidR="00781406" w:rsidRDefault="00C238D1" w:rsidP="00781406">
            <w:pPr>
              <w:jc w:val="center"/>
              <w:rPr>
                <w:rFonts w:ascii="Arial" w:hAnsi="Arial" w:cs="Arial"/>
              </w:rPr>
            </w:pPr>
            <w:r>
              <w:rPr>
                <w:rFonts w:ascii="Arial" w:hAnsi="Arial" w:cs="Arial"/>
              </w:rPr>
              <w:t>31 March 2022</w:t>
            </w:r>
          </w:p>
        </w:tc>
      </w:tr>
      <w:tr w:rsidR="00825FD1" w:rsidRPr="00F93802" w:rsidTr="00295E8B">
        <w:tc>
          <w:tcPr>
            <w:tcW w:w="959" w:type="dxa"/>
            <w:tcBorders>
              <w:top w:val="single" w:sz="4" w:space="0" w:color="auto"/>
              <w:left w:val="single" w:sz="4" w:space="0" w:color="auto"/>
              <w:bottom w:val="single" w:sz="4" w:space="0" w:color="auto"/>
              <w:right w:val="single" w:sz="4" w:space="0" w:color="auto"/>
            </w:tcBorders>
          </w:tcPr>
          <w:p w:rsidR="00825FD1" w:rsidRDefault="00825FD1" w:rsidP="00825FD1">
            <w:pPr>
              <w:jc w:val="center"/>
              <w:rPr>
                <w:rFonts w:ascii="Arial" w:hAnsi="Arial" w:cs="Arial"/>
              </w:rPr>
            </w:pPr>
            <w:r>
              <w:rPr>
                <w:rFonts w:ascii="Arial" w:hAnsi="Arial" w:cs="Arial"/>
              </w:rPr>
              <w:t>2</w:t>
            </w:r>
          </w:p>
        </w:tc>
        <w:tc>
          <w:tcPr>
            <w:tcW w:w="3147" w:type="dxa"/>
            <w:tcBorders>
              <w:top w:val="single" w:sz="4" w:space="0" w:color="auto"/>
              <w:left w:val="single" w:sz="4" w:space="0" w:color="auto"/>
              <w:bottom w:val="single" w:sz="4" w:space="0" w:color="auto"/>
              <w:right w:val="single" w:sz="4" w:space="0" w:color="auto"/>
            </w:tcBorders>
          </w:tcPr>
          <w:p w:rsidR="00825FD1" w:rsidRDefault="00825FD1" w:rsidP="00825FD1">
            <w:pPr>
              <w:autoSpaceDE w:val="0"/>
              <w:autoSpaceDN w:val="0"/>
              <w:adjustRightInd w:val="0"/>
              <w:rPr>
                <w:rFonts w:ascii="Arial" w:hAnsi="Arial" w:cs="Arial"/>
                <w:color w:val="000000"/>
              </w:rPr>
            </w:pPr>
            <w:r>
              <w:rPr>
                <w:rFonts w:ascii="Arial" w:hAnsi="Arial" w:cs="Arial"/>
                <w:color w:val="000000"/>
              </w:rPr>
              <w:t>Corporate Governance Action Plan 2019/2020</w:t>
            </w:r>
          </w:p>
        </w:tc>
        <w:tc>
          <w:tcPr>
            <w:tcW w:w="4649" w:type="dxa"/>
            <w:tcBorders>
              <w:top w:val="single" w:sz="4" w:space="0" w:color="auto"/>
              <w:left w:val="single" w:sz="4" w:space="0" w:color="auto"/>
              <w:bottom w:val="single" w:sz="4" w:space="0" w:color="auto"/>
              <w:right w:val="single" w:sz="4" w:space="0" w:color="auto"/>
            </w:tcBorders>
          </w:tcPr>
          <w:p w:rsidR="00825FD1" w:rsidRPr="00034ABD" w:rsidRDefault="00825FD1" w:rsidP="00825FD1">
            <w:pPr>
              <w:rPr>
                <w:rFonts w:ascii="Arial" w:hAnsi="Arial" w:cs="Arial"/>
              </w:rPr>
            </w:pPr>
            <w:r w:rsidRPr="00034ABD">
              <w:rPr>
                <w:rFonts w:ascii="Arial" w:hAnsi="Arial" w:cs="Arial"/>
              </w:rPr>
              <w:t>To implement the effective use of data analytics corporately</w:t>
            </w:r>
          </w:p>
          <w:p w:rsidR="00825FD1" w:rsidRPr="00034ABD" w:rsidRDefault="00825FD1" w:rsidP="00825FD1">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825FD1" w:rsidRPr="00034ABD" w:rsidRDefault="00825FD1" w:rsidP="00825FD1">
            <w:pPr>
              <w:rPr>
                <w:rFonts w:ascii="Arial" w:hAnsi="Arial" w:cs="Arial"/>
              </w:rPr>
            </w:pPr>
            <w:r w:rsidRPr="00034ABD">
              <w:rPr>
                <w:rFonts w:ascii="Arial" w:hAnsi="Arial" w:cs="Arial"/>
              </w:rPr>
              <w:t>Jeanette Marples</w:t>
            </w:r>
          </w:p>
        </w:tc>
        <w:tc>
          <w:tcPr>
            <w:tcW w:w="2410" w:type="dxa"/>
            <w:tcBorders>
              <w:top w:val="single" w:sz="4" w:space="0" w:color="auto"/>
              <w:left w:val="single" w:sz="4" w:space="0" w:color="auto"/>
              <w:bottom w:val="single" w:sz="4" w:space="0" w:color="auto"/>
              <w:right w:val="single" w:sz="4" w:space="0" w:color="auto"/>
            </w:tcBorders>
          </w:tcPr>
          <w:p w:rsidR="00825FD1" w:rsidRPr="00034ABD" w:rsidRDefault="00825FD1" w:rsidP="00825FD1">
            <w:pPr>
              <w:rPr>
                <w:rFonts w:ascii="Arial" w:hAnsi="Arial" w:cs="Arial"/>
              </w:rPr>
            </w:pPr>
            <w:r w:rsidRPr="00034ABD">
              <w:rPr>
                <w:rFonts w:ascii="Arial" w:hAnsi="Arial" w:cs="Arial"/>
              </w:rPr>
              <w:t>31 December 202</w:t>
            </w:r>
            <w:r>
              <w:rPr>
                <w:rFonts w:ascii="Arial" w:hAnsi="Arial" w:cs="Arial"/>
              </w:rPr>
              <w:t>1</w:t>
            </w:r>
          </w:p>
        </w:tc>
      </w:tr>
      <w:tr w:rsidR="00825FD1" w:rsidRPr="00F93802" w:rsidTr="00295E8B">
        <w:tc>
          <w:tcPr>
            <w:tcW w:w="959" w:type="dxa"/>
            <w:tcBorders>
              <w:top w:val="single" w:sz="4" w:space="0" w:color="auto"/>
              <w:left w:val="single" w:sz="4" w:space="0" w:color="auto"/>
              <w:bottom w:val="single" w:sz="4" w:space="0" w:color="auto"/>
              <w:right w:val="single" w:sz="4" w:space="0" w:color="auto"/>
            </w:tcBorders>
          </w:tcPr>
          <w:p w:rsidR="00825FD1" w:rsidRDefault="00825FD1" w:rsidP="00825FD1">
            <w:pPr>
              <w:jc w:val="center"/>
              <w:rPr>
                <w:rFonts w:ascii="Arial" w:hAnsi="Arial" w:cs="Arial"/>
              </w:rPr>
            </w:pPr>
            <w:r>
              <w:rPr>
                <w:rFonts w:ascii="Arial" w:hAnsi="Arial" w:cs="Arial"/>
              </w:rPr>
              <w:t>3</w:t>
            </w:r>
          </w:p>
        </w:tc>
        <w:tc>
          <w:tcPr>
            <w:tcW w:w="3147" w:type="dxa"/>
            <w:tcBorders>
              <w:top w:val="single" w:sz="4" w:space="0" w:color="auto"/>
              <w:left w:val="single" w:sz="4" w:space="0" w:color="auto"/>
              <w:bottom w:val="single" w:sz="4" w:space="0" w:color="auto"/>
              <w:right w:val="single" w:sz="4" w:space="0" w:color="auto"/>
            </w:tcBorders>
          </w:tcPr>
          <w:p w:rsidR="00825FD1" w:rsidRDefault="00825FD1" w:rsidP="00825FD1">
            <w:pPr>
              <w:autoSpaceDE w:val="0"/>
              <w:autoSpaceDN w:val="0"/>
              <w:adjustRightInd w:val="0"/>
              <w:rPr>
                <w:rFonts w:ascii="Arial" w:hAnsi="Arial" w:cs="Arial"/>
                <w:color w:val="000000"/>
              </w:rPr>
            </w:pPr>
            <w:r>
              <w:rPr>
                <w:rFonts w:ascii="Arial" w:hAnsi="Arial" w:cs="Arial"/>
                <w:color w:val="000000"/>
              </w:rPr>
              <w:t>Corporate Governance Action Plan 2019/2020</w:t>
            </w:r>
          </w:p>
          <w:p w:rsidR="00825FD1" w:rsidRDefault="00825FD1" w:rsidP="00825FD1">
            <w:pPr>
              <w:autoSpaceDE w:val="0"/>
              <w:autoSpaceDN w:val="0"/>
              <w:adjustRightInd w:val="0"/>
              <w:rPr>
                <w:rFonts w:ascii="Arial" w:hAnsi="Arial" w:cs="Arial"/>
                <w:color w:val="000000"/>
              </w:rPr>
            </w:pPr>
          </w:p>
        </w:tc>
        <w:tc>
          <w:tcPr>
            <w:tcW w:w="4649" w:type="dxa"/>
            <w:tcBorders>
              <w:top w:val="single" w:sz="4" w:space="0" w:color="auto"/>
              <w:left w:val="single" w:sz="4" w:space="0" w:color="auto"/>
              <w:bottom w:val="single" w:sz="4" w:space="0" w:color="auto"/>
              <w:right w:val="single" w:sz="4" w:space="0" w:color="auto"/>
            </w:tcBorders>
          </w:tcPr>
          <w:p w:rsidR="00B43A82" w:rsidRDefault="00D33DEF" w:rsidP="00D33DEF">
            <w:pPr>
              <w:rPr>
                <w:rFonts w:ascii="Arial" w:hAnsi="Arial" w:cs="Arial"/>
              </w:rPr>
            </w:pPr>
            <w:r>
              <w:rPr>
                <w:rFonts w:ascii="Arial" w:hAnsi="Arial" w:cs="Arial"/>
              </w:rPr>
              <w:t xml:space="preserve">To </w:t>
            </w:r>
            <w:r w:rsidR="00C238D1">
              <w:rPr>
                <w:rFonts w:ascii="Arial" w:hAnsi="Arial" w:cs="Arial"/>
              </w:rPr>
              <w:t>carry out an</w:t>
            </w:r>
            <w:r>
              <w:rPr>
                <w:rFonts w:ascii="Arial" w:hAnsi="Arial" w:cs="Arial"/>
              </w:rPr>
              <w:t xml:space="preserve"> exercise to identify </w:t>
            </w:r>
            <w:r w:rsidR="00C238D1">
              <w:rPr>
                <w:rFonts w:ascii="Arial" w:hAnsi="Arial" w:cs="Arial"/>
              </w:rPr>
              <w:t xml:space="preserve">key </w:t>
            </w:r>
            <w:r>
              <w:rPr>
                <w:rFonts w:ascii="Arial" w:hAnsi="Arial" w:cs="Arial"/>
              </w:rPr>
              <w:t>internal policies / procedure</w:t>
            </w:r>
            <w:r w:rsidR="00C238D1">
              <w:rPr>
                <w:rFonts w:ascii="Arial" w:hAnsi="Arial" w:cs="Arial"/>
              </w:rPr>
              <w:t>s</w:t>
            </w:r>
            <w:r>
              <w:rPr>
                <w:rFonts w:ascii="Arial" w:hAnsi="Arial" w:cs="Arial"/>
              </w:rPr>
              <w:t xml:space="preserve"> and ensure these are updated regularly and refresher training delivered.</w:t>
            </w:r>
          </w:p>
          <w:p w:rsidR="00825FD1" w:rsidRDefault="00825FD1" w:rsidP="00825FD1">
            <w:pPr>
              <w:autoSpaceDE w:val="0"/>
              <w:autoSpaceDN w:val="0"/>
              <w:adjustRightInd w:val="0"/>
              <w:rPr>
                <w:rFonts w:ascii="Arial" w:hAnsi="Arial" w:cs="Arial"/>
                <w:color w:val="000000"/>
              </w:rPr>
            </w:pPr>
          </w:p>
        </w:tc>
        <w:tc>
          <w:tcPr>
            <w:tcW w:w="2268" w:type="dxa"/>
            <w:tcBorders>
              <w:top w:val="single" w:sz="4" w:space="0" w:color="auto"/>
              <w:left w:val="single" w:sz="4" w:space="0" w:color="auto"/>
              <w:bottom w:val="single" w:sz="4" w:space="0" w:color="auto"/>
              <w:right w:val="single" w:sz="4" w:space="0" w:color="auto"/>
            </w:tcBorders>
          </w:tcPr>
          <w:p w:rsidR="00825FD1" w:rsidRDefault="00C238D1" w:rsidP="00825FD1">
            <w:pPr>
              <w:jc w:val="center"/>
              <w:rPr>
                <w:rFonts w:ascii="Arial" w:hAnsi="Arial" w:cs="Arial"/>
              </w:rPr>
            </w:pPr>
            <w:r>
              <w:rPr>
                <w:rFonts w:ascii="Arial" w:hAnsi="Arial" w:cs="Arial"/>
              </w:rPr>
              <w:t>Lorraine Powney</w:t>
            </w:r>
          </w:p>
        </w:tc>
        <w:tc>
          <w:tcPr>
            <w:tcW w:w="2410" w:type="dxa"/>
            <w:tcBorders>
              <w:top w:val="single" w:sz="4" w:space="0" w:color="auto"/>
              <w:left w:val="single" w:sz="4" w:space="0" w:color="auto"/>
              <w:bottom w:val="single" w:sz="4" w:space="0" w:color="auto"/>
              <w:right w:val="single" w:sz="4" w:space="0" w:color="auto"/>
            </w:tcBorders>
          </w:tcPr>
          <w:p w:rsidR="00825FD1" w:rsidRDefault="00C238D1" w:rsidP="00825FD1">
            <w:pPr>
              <w:jc w:val="center"/>
              <w:rPr>
                <w:rFonts w:ascii="Arial" w:hAnsi="Arial" w:cs="Arial"/>
              </w:rPr>
            </w:pPr>
            <w:r>
              <w:rPr>
                <w:rFonts w:ascii="Arial" w:hAnsi="Arial" w:cs="Arial"/>
              </w:rPr>
              <w:t>30 September 2021</w:t>
            </w:r>
          </w:p>
        </w:tc>
      </w:tr>
      <w:tr w:rsidR="00825FD1" w:rsidRPr="00F93802" w:rsidTr="00023CDF">
        <w:tc>
          <w:tcPr>
            <w:tcW w:w="959" w:type="dxa"/>
            <w:tcBorders>
              <w:top w:val="single" w:sz="4" w:space="0" w:color="auto"/>
              <w:left w:val="single" w:sz="4" w:space="0" w:color="auto"/>
              <w:bottom w:val="single" w:sz="4" w:space="0" w:color="auto"/>
              <w:right w:val="single" w:sz="4" w:space="0" w:color="auto"/>
            </w:tcBorders>
          </w:tcPr>
          <w:p w:rsidR="00825FD1" w:rsidRDefault="00C238D1" w:rsidP="00825FD1">
            <w:pPr>
              <w:jc w:val="center"/>
              <w:rPr>
                <w:rFonts w:ascii="Arial" w:hAnsi="Arial" w:cs="Arial"/>
              </w:rPr>
            </w:pPr>
            <w:r>
              <w:rPr>
                <w:rFonts w:ascii="Arial" w:hAnsi="Arial" w:cs="Arial"/>
              </w:rPr>
              <w:t>4</w:t>
            </w:r>
          </w:p>
        </w:tc>
        <w:tc>
          <w:tcPr>
            <w:tcW w:w="3147" w:type="dxa"/>
            <w:tcBorders>
              <w:top w:val="single" w:sz="4" w:space="0" w:color="auto"/>
              <w:left w:val="single" w:sz="4" w:space="0" w:color="auto"/>
              <w:bottom w:val="single" w:sz="4" w:space="0" w:color="auto"/>
              <w:right w:val="single" w:sz="4" w:space="0" w:color="auto"/>
            </w:tcBorders>
          </w:tcPr>
          <w:p w:rsidR="00825FD1" w:rsidRDefault="00825FD1" w:rsidP="0091602E">
            <w:pPr>
              <w:autoSpaceDE w:val="0"/>
              <w:autoSpaceDN w:val="0"/>
              <w:adjustRightInd w:val="0"/>
              <w:rPr>
                <w:rFonts w:ascii="Arial" w:hAnsi="Arial" w:cs="Arial"/>
                <w:color w:val="000000"/>
              </w:rPr>
            </w:pPr>
            <w:r>
              <w:rPr>
                <w:rFonts w:ascii="Arial" w:hAnsi="Arial" w:cs="Arial"/>
                <w:color w:val="000000"/>
              </w:rPr>
              <w:t>Corporate Governance Review – 20</w:t>
            </w:r>
            <w:r w:rsidR="0091602E">
              <w:rPr>
                <w:rFonts w:ascii="Arial" w:hAnsi="Arial" w:cs="Arial"/>
                <w:color w:val="000000"/>
              </w:rPr>
              <w:t>20</w:t>
            </w:r>
            <w:r>
              <w:rPr>
                <w:rFonts w:ascii="Arial" w:hAnsi="Arial" w:cs="Arial"/>
                <w:color w:val="000000"/>
              </w:rPr>
              <w:t>/202</w:t>
            </w:r>
            <w:r w:rsidR="0091602E">
              <w:rPr>
                <w:rFonts w:ascii="Arial" w:hAnsi="Arial" w:cs="Arial"/>
                <w:color w:val="000000"/>
              </w:rPr>
              <w:t>1</w:t>
            </w:r>
          </w:p>
          <w:p w:rsidR="0091602E" w:rsidRDefault="0091602E" w:rsidP="0091602E">
            <w:pPr>
              <w:autoSpaceDE w:val="0"/>
              <w:autoSpaceDN w:val="0"/>
              <w:adjustRightInd w:val="0"/>
              <w:rPr>
                <w:rFonts w:ascii="Arial" w:hAnsi="Arial" w:cs="Arial"/>
                <w:color w:val="000000"/>
              </w:rPr>
            </w:pPr>
          </w:p>
        </w:tc>
        <w:tc>
          <w:tcPr>
            <w:tcW w:w="4649" w:type="dxa"/>
            <w:tcBorders>
              <w:top w:val="single" w:sz="4" w:space="0" w:color="auto"/>
              <w:left w:val="single" w:sz="4" w:space="0" w:color="auto"/>
              <w:bottom w:val="single" w:sz="4" w:space="0" w:color="auto"/>
              <w:right w:val="single" w:sz="4" w:space="0" w:color="auto"/>
            </w:tcBorders>
          </w:tcPr>
          <w:p w:rsidR="00825FD1" w:rsidRDefault="0091602E" w:rsidP="0091602E">
            <w:pPr>
              <w:spacing w:after="200" w:line="276" w:lineRule="auto"/>
              <w:rPr>
                <w:rFonts w:ascii="Arial" w:eastAsia="Calibri" w:hAnsi="Arial" w:cs="Arial"/>
                <w:lang w:eastAsia="en-US"/>
              </w:rPr>
            </w:pPr>
            <w:r>
              <w:rPr>
                <w:rFonts w:ascii="Arial" w:eastAsia="Calibri" w:hAnsi="Arial" w:cs="Arial"/>
                <w:lang w:eastAsia="en-US"/>
              </w:rPr>
              <w:t>To ensure that “Related Party Transaction” forms are completed by all Members by the prescribed deadline</w:t>
            </w:r>
          </w:p>
        </w:tc>
        <w:tc>
          <w:tcPr>
            <w:tcW w:w="2268" w:type="dxa"/>
            <w:tcBorders>
              <w:top w:val="single" w:sz="4" w:space="0" w:color="auto"/>
              <w:left w:val="single" w:sz="4" w:space="0" w:color="auto"/>
              <w:bottom w:val="single" w:sz="4" w:space="0" w:color="auto"/>
              <w:right w:val="single" w:sz="4" w:space="0" w:color="auto"/>
            </w:tcBorders>
          </w:tcPr>
          <w:p w:rsidR="00825FD1" w:rsidRDefault="00B43A82" w:rsidP="00825FD1">
            <w:pPr>
              <w:jc w:val="center"/>
              <w:rPr>
                <w:rFonts w:ascii="Arial" w:hAnsi="Arial" w:cs="Arial"/>
              </w:rPr>
            </w:pPr>
            <w:r>
              <w:rPr>
                <w:rFonts w:ascii="Arial" w:hAnsi="Arial" w:cs="Arial"/>
              </w:rPr>
              <w:t>Sarah Hall</w:t>
            </w:r>
          </w:p>
        </w:tc>
        <w:tc>
          <w:tcPr>
            <w:tcW w:w="2410" w:type="dxa"/>
            <w:tcBorders>
              <w:top w:val="single" w:sz="4" w:space="0" w:color="auto"/>
              <w:left w:val="single" w:sz="4" w:space="0" w:color="auto"/>
              <w:bottom w:val="single" w:sz="4" w:space="0" w:color="auto"/>
              <w:right w:val="single" w:sz="4" w:space="0" w:color="auto"/>
            </w:tcBorders>
          </w:tcPr>
          <w:p w:rsidR="00825FD1" w:rsidRDefault="00B43A82" w:rsidP="00C238D1">
            <w:pPr>
              <w:jc w:val="center"/>
              <w:rPr>
                <w:rFonts w:ascii="Arial" w:hAnsi="Arial" w:cs="Arial"/>
              </w:rPr>
            </w:pPr>
            <w:r>
              <w:rPr>
                <w:rFonts w:ascii="Arial" w:hAnsi="Arial" w:cs="Arial"/>
              </w:rPr>
              <w:t>3</w:t>
            </w:r>
            <w:r w:rsidR="00C238D1">
              <w:rPr>
                <w:rFonts w:ascii="Arial" w:hAnsi="Arial" w:cs="Arial"/>
              </w:rPr>
              <w:t>1</w:t>
            </w:r>
            <w:r>
              <w:rPr>
                <w:rFonts w:ascii="Arial" w:hAnsi="Arial" w:cs="Arial"/>
              </w:rPr>
              <w:t xml:space="preserve"> </w:t>
            </w:r>
            <w:r w:rsidR="00C238D1">
              <w:rPr>
                <w:rFonts w:ascii="Arial" w:hAnsi="Arial" w:cs="Arial"/>
              </w:rPr>
              <w:t>March</w:t>
            </w:r>
            <w:r>
              <w:rPr>
                <w:rFonts w:ascii="Arial" w:hAnsi="Arial" w:cs="Arial"/>
              </w:rPr>
              <w:t xml:space="preserve"> 2022</w:t>
            </w:r>
          </w:p>
        </w:tc>
      </w:tr>
      <w:tr w:rsidR="00825FD1" w:rsidRPr="00F93802" w:rsidTr="00023CDF">
        <w:tc>
          <w:tcPr>
            <w:tcW w:w="959" w:type="dxa"/>
            <w:tcBorders>
              <w:top w:val="single" w:sz="4" w:space="0" w:color="auto"/>
              <w:left w:val="single" w:sz="4" w:space="0" w:color="auto"/>
              <w:bottom w:val="single" w:sz="4" w:space="0" w:color="auto"/>
              <w:right w:val="single" w:sz="4" w:space="0" w:color="auto"/>
            </w:tcBorders>
          </w:tcPr>
          <w:p w:rsidR="00825FD1" w:rsidRDefault="00C238D1" w:rsidP="00825FD1">
            <w:pPr>
              <w:jc w:val="center"/>
              <w:rPr>
                <w:rFonts w:ascii="Arial" w:hAnsi="Arial" w:cs="Arial"/>
              </w:rPr>
            </w:pPr>
            <w:r>
              <w:rPr>
                <w:rFonts w:ascii="Arial" w:hAnsi="Arial" w:cs="Arial"/>
              </w:rPr>
              <w:t>5</w:t>
            </w:r>
          </w:p>
        </w:tc>
        <w:tc>
          <w:tcPr>
            <w:tcW w:w="3147" w:type="dxa"/>
            <w:tcBorders>
              <w:top w:val="single" w:sz="4" w:space="0" w:color="auto"/>
              <w:left w:val="single" w:sz="4" w:space="0" w:color="auto"/>
              <w:bottom w:val="single" w:sz="4" w:space="0" w:color="auto"/>
              <w:right w:val="single" w:sz="4" w:space="0" w:color="auto"/>
            </w:tcBorders>
          </w:tcPr>
          <w:p w:rsidR="00825FD1" w:rsidRDefault="00825FD1" w:rsidP="00825FD1">
            <w:pPr>
              <w:autoSpaceDE w:val="0"/>
              <w:autoSpaceDN w:val="0"/>
              <w:adjustRightInd w:val="0"/>
              <w:rPr>
                <w:rFonts w:ascii="Arial" w:hAnsi="Arial" w:cs="Arial"/>
                <w:color w:val="000000"/>
              </w:rPr>
            </w:pPr>
            <w:r>
              <w:rPr>
                <w:rFonts w:ascii="Arial" w:hAnsi="Arial" w:cs="Arial"/>
                <w:color w:val="000000"/>
              </w:rPr>
              <w:t>Corporate Governance Review – 20</w:t>
            </w:r>
            <w:r w:rsidR="00B43A82">
              <w:rPr>
                <w:rFonts w:ascii="Arial" w:hAnsi="Arial" w:cs="Arial"/>
                <w:color w:val="000000"/>
              </w:rPr>
              <w:t>20</w:t>
            </w:r>
            <w:r>
              <w:rPr>
                <w:rFonts w:ascii="Arial" w:hAnsi="Arial" w:cs="Arial"/>
                <w:color w:val="000000"/>
              </w:rPr>
              <w:t>/202</w:t>
            </w:r>
            <w:r w:rsidR="00B43A82">
              <w:rPr>
                <w:rFonts w:ascii="Arial" w:hAnsi="Arial" w:cs="Arial"/>
                <w:color w:val="000000"/>
              </w:rPr>
              <w:t>1</w:t>
            </w:r>
          </w:p>
          <w:p w:rsidR="00825FD1" w:rsidRDefault="00825FD1" w:rsidP="00825FD1">
            <w:pPr>
              <w:autoSpaceDE w:val="0"/>
              <w:autoSpaceDN w:val="0"/>
              <w:adjustRightInd w:val="0"/>
              <w:rPr>
                <w:rFonts w:ascii="Arial" w:hAnsi="Arial" w:cs="Arial"/>
                <w:color w:val="000000"/>
              </w:rPr>
            </w:pPr>
          </w:p>
        </w:tc>
        <w:tc>
          <w:tcPr>
            <w:tcW w:w="4649" w:type="dxa"/>
            <w:tcBorders>
              <w:top w:val="single" w:sz="4" w:space="0" w:color="auto"/>
              <w:left w:val="single" w:sz="4" w:space="0" w:color="auto"/>
              <w:bottom w:val="single" w:sz="4" w:space="0" w:color="auto"/>
              <w:right w:val="single" w:sz="4" w:space="0" w:color="auto"/>
            </w:tcBorders>
          </w:tcPr>
          <w:p w:rsidR="00825FD1" w:rsidRDefault="00B43A82" w:rsidP="00825FD1">
            <w:pPr>
              <w:spacing w:after="200" w:line="276" w:lineRule="auto"/>
              <w:rPr>
                <w:rFonts w:ascii="Arial" w:eastAsia="Calibri" w:hAnsi="Arial" w:cs="Arial"/>
                <w:lang w:eastAsia="en-US"/>
              </w:rPr>
            </w:pPr>
            <w:r>
              <w:rPr>
                <w:rFonts w:ascii="Arial" w:eastAsia="Calibri" w:hAnsi="Arial" w:cs="Arial"/>
                <w:lang w:eastAsia="en-US"/>
              </w:rPr>
              <w:t>To introduce</w:t>
            </w:r>
            <w:r w:rsidR="003E2ED8">
              <w:rPr>
                <w:rFonts w:ascii="Arial" w:eastAsia="Calibri" w:hAnsi="Arial" w:cs="Arial"/>
                <w:lang w:eastAsia="en-US"/>
              </w:rPr>
              <w:t xml:space="preserve"> a social value toolkit to support delivery of the Council’s Procurement Strategy</w:t>
            </w:r>
          </w:p>
          <w:p w:rsidR="00C238D1" w:rsidRDefault="00C238D1" w:rsidP="00825FD1">
            <w:pPr>
              <w:spacing w:after="200" w:line="276" w:lineRule="auto"/>
              <w:rPr>
                <w:rFonts w:ascii="Arial" w:eastAsia="Calibri" w:hAnsi="Arial" w:cs="Arial"/>
                <w:lang w:eastAsia="en-US"/>
              </w:rPr>
            </w:pPr>
          </w:p>
        </w:tc>
        <w:tc>
          <w:tcPr>
            <w:tcW w:w="2268" w:type="dxa"/>
            <w:tcBorders>
              <w:top w:val="single" w:sz="4" w:space="0" w:color="auto"/>
              <w:left w:val="single" w:sz="4" w:space="0" w:color="auto"/>
              <w:bottom w:val="single" w:sz="4" w:space="0" w:color="auto"/>
              <w:right w:val="single" w:sz="4" w:space="0" w:color="auto"/>
            </w:tcBorders>
          </w:tcPr>
          <w:p w:rsidR="00825FD1" w:rsidRDefault="003E2ED8" w:rsidP="00825FD1">
            <w:pPr>
              <w:jc w:val="center"/>
              <w:rPr>
                <w:rFonts w:ascii="Arial" w:hAnsi="Arial" w:cs="Arial"/>
              </w:rPr>
            </w:pPr>
            <w:r>
              <w:rPr>
                <w:rFonts w:ascii="Arial" w:hAnsi="Arial" w:cs="Arial"/>
              </w:rPr>
              <w:t>Adrian Pullen</w:t>
            </w:r>
          </w:p>
        </w:tc>
        <w:tc>
          <w:tcPr>
            <w:tcW w:w="2410" w:type="dxa"/>
            <w:tcBorders>
              <w:top w:val="single" w:sz="4" w:space="0" w:color="auto"/>
              <w:left w:val="single" w:sz="4" w:space="0" w:color="auto"/>
              <w:bottom w:val="single" w:sz="4" w:space="0" w:color="auto"/>
              <w:right w:val="single" w:sz="4" w:space="0" w:color="auto"/>
            </w:tcBorders>
          </w:tcPr>
          <w:p w:rsidR="00825FD1" w:rsidRDefault="003E2ED8" w:rsidP="00A50D92">
            <w:pPr>
              <w:jc w:val="center"/>
              <w:rPr>
                <w:rFonts w:ascii="Arial" w:hAnsi="Arial" w:cs="Arial"/>
              </w:rPr>
            </w:pPr>
            <w:r>
              <w:rPr>
                <w:rFonts w:ascii="Arial" w:hAnsi="Arial" w:cs="Arial"/>
              </w:rPr>
              <w:t>31 August 202</w:t>
            </w:r>
            <w:r w:rsidR="00A50D92">
              <w:rPr>
                <w:rFonts w:ascii="Arial" w:hAnsi="Arial" w:cs="Arial"/>
              </w:rPr>
              <w:t>1</w:t>
            </w:r>
          </w:p>
        </w:tc>
      </w:tr>
      <w:tr w:rsidR="00C238D1" w:rsidRPr="00F93802" w:rsidTr="00EB6F7B">
        <w:trPr>
          <w:trHeight w:val="869"/>
        </w:trPr>
        <w:tc>
          <w:tcPr>
            <w:tcW w:w="959" w:type="dxa"/>
            <w:tcBorders>
              <w:top w:val="single" w:sz="4" w:space="0" w:color="auto"/>
              <w:left w:val="single" w:sz="4" w:space="0" w:color="auto"/>
              <w:bottom w:val="single" w:sz="4" w:space="0" w:color="auto"/>
              <w:right w:val="single" w:sz="4" w:space="0" w:color="auto"/>
            </w:tcBorders>
            <w:vAlign w:val="center"/>
            <w:hideMark/>
          </w:tcPr>
          <w:p w:rsidR="00C238D1" w:rsidRPr="00F93802" w:rsidRDefault="00C238D1" w:rsidP="00EB6F7B">
            <w:pPr>
              <w:jc w:val="center"/>
              <w:rPr>
                <w:rFonts w:ascii="Arial" w:hAnsi="Arial" w:cs="Arial"/>
              </w:rPr>
            </w:pPr>
            <w:r w:rsidRPr="00F93802">
              <w:rPr>
                <w:rFonts w:ascii="Arial" w:hAnsi="Arial" w:cs="Arial"/>
              </w:rPr>
              <w:t>Ref</w:t>
            </w:r>
          </w:p>
        </w:tc>
        <w:tc>
          <w:tcPr>
            <w:tcW w:w="3147" w:type="dxa"/>
            <w:tcBorders>
              <w:top w:val="single" w:sz="4" w:space="0" w:color="auto"/>
              <w:left w:val="single" w:sz="4" w:space="0" w:color="auto"/>
              <w:bottom w:val="single" w:sz="4" w:space="0" w:color="auto"/>
              <w:right w:val="single" w:sz="4" w:space="0" w:color="auto"/>
            </w:tcBorders>
            <w:vAlign w:val="center"/>
          </w:tcPr>
          <w:p w:rsidR="00C238D1" w:rsidRPr="00F93802" w:rsidRDefault="00C238D1" w:rsidP="00EB6F7B">
            <w:pPr>
              <w:jc w:val="center"/>
              <w:rPr>
                <w:rFonts w:ascii="Arial" w:hAnsi="Arial" w:cs="Arial"/>
              </w:rPr>
            </w:pPr>
            <w:r>
              <w:rPr>
                <w:rFonts w:ascii="Arial" w:hAnsi="Arial" w:cs="Arial"/>
              </w:rPr>
              <w:t>Source</w:t>
            </w:r>
          </w:p>
        </w:tc>
        <w:tc>
          <w:tcPr>
            <w:tcW w:w="4649" w:type="dxa"/>
            <w:tcBorders>
              <w:top w:val="single" w:sz="4" w:space="0" w:color="auto"/>
              <w:left w:val="single" w:sz="4" w:space="0" w:color="auto"/>
              <w:bottom w:val="single" w:sz="4" w:space="0" w:color="auto"/>
              <w:right w:val="single" w:sz="4" w:space="0" w:color="auto"/>
            </w:tcBorders>
            <w:vAlign w:val="center"/>
            <w:hideMark/>
          </w:tcPr>
          <w:p w:rsidR="00C238D1" w:rsidRPr="00F93802" w:rsidRDefault="00C238D1" w:rsidP="00EB6F7B">
            <w:pPr>
              <w:jc w:val="center"/>
              <w:rPr>
                <w:rFonts w:ascii="Arial" w:hAnsi="Arial" w:cs="Arial"/>
              </w:rPr>
            </w:pPr>
            <w:r w:rsidRPr="00F93802">
              <w:rPr>
                <w:rFonts w:ascii="Arial" w:hAnsi="Arial" w:cs="Arial"/>
              </w:rPr>
              <w:t>Action</w:t>
            </w:r>
          </w:p>
        </w:tc>
        <w:tc>
          <w:tcPr>
            <w:tcW w:w="2268" w:type="dxa"/>
            <w:tcBorders>
              <w:top w:val="single" w:sz="4" w:space="0" w:color="auto"/>
              <w:left w:val="single" w:sz="4" w:space="0" w:color="auto"/>
              <w:bottom w:val="single" w:sz="4" w:space="0" w:color="auto"/>
              <w:right w:val="single" w:sz="4" w:space="0" w:color="auto"/>
            </w:tcBorders>
            <w:vAlign w:val="center"/>
            <w:hideMark/>
          </w:tcPr>
          <w:p w:rsidR="00C238D1" w:rsidRPr="00F93802" w:rsidRDefault="00C238D1" w:rsidP="00EB6F7B">
            <w:pPr>
              <w:jc w:val="center"/>
              <w:rPr>
                <w:rFonts w:ascii="Arial" w:hAnsi="Arial" w:cs="Arial"/>
              </w:rPr>
            </w:pPr>
            <w:r w:rsidRPr="00F93802">
              <w:rPr>
                <w:rFonts w:ascii="Arial" w:hAnsi="Arial" w:cs="Arial"/>
              </w:rPr>
              <w:t>Lead officer</w:t>
            </w:r>
          </w:p>
        </w:tc>
        <w:tc>
          <w:tcPr>
            <w:tcW w:w="2410" w:type="dxa"/>
            <w:tcBorders>
              <w:top w:val="single" w:sz="4" w:space="0" w:color="auto"/>
              <w:left w:val="single" w:sz="4" w:space="0" w:color="auto"/>
              <w:bottom w:val="single" w:sz="4" w:space="0" w:color="auto"/>
              <w:right w:val="single" w:sz="4" w:space="0" w:color="auto"/>
            </w:tcBorders>
            <w:vAlign w:val="center"/>
            <w:hideMark/>
          </w:tcPr>
          <w:p w:rsidR="00C238D1" w:rsidRPr="00F93802" w:rsidRDefault="00C238D1" w:rsidP="00EB6F7B">
            <w:pPr>
              <w:jc w:val="center"/>
              <w:rPr>
                <w:rFonts w:ascii="Arial" w:hAnsi="Arial" w:cs="Arial"/>
              </w:rPr>
            </w:pPr>
            <w:r w:rsidRPr="00F93802">
              <w:rPr>
                <w:rFonts w:ascii="Arial" w:hAnsi="Arial" w:cs="Arial"/>
              </w:rPr>
              <w:t>Target Completion Date</w:t>
            </w:r>
          </w:p>
        </w:tc>
      </w:tr>
      <w:tr w:rsidR="00825FD1" w:rsidRPr="00F93802" w:rsidTr="00023CDF">
        <w:tc>
          <w:tcPr>
            <w:tcW w:w="959" w:type="dxa"/>
            <w:tcBorders>
              <w:top w:val="single" w:sz="4" w:space="0" w:color="auto"/>
              <w:left w:val="single" w:sz="4" w:space="0" w:color="auto"/>
              <w:bottom w:val="single" w:sz="4" w:space="0" w:color="auto"/>
              <w:right w:val="single" w:sz="4" w:space="0" w:color="auto"/>
            </w:tcBorders>
          </w:tcPr>
          <w:p w:rsidR="00825FD1" w:rsidRDefault="00C238D1" w:rsidP="00825FD1">
            <w:pPr>
              <w:jc w:val="center"/>
              <w:rPr>
                <w:rFonts w:ascii="Arial" w:hAnsi="Arial" w:cs="Arial"/>
              </w:rPr>
            </w:pPr>
            <w:r>
              <w:rPr>
                <w:rFonts w:ascii="Arial" w:hAnsi="Arial" w:cs="Arial"/>
              </w:rPr>
              <w:t>6</w:t>
            </w:r>
          </w:p>
        </w:tc>
        <w:tc>
          <w:tcPr>
            <w:tcW w:w="3147" w:type="dxa"/>
            <w:tcBorders>
              <w:top w:val="single" w:sz="4" w:space="0" w:color="auto"/>
              <w:left w:val="single" w:sz="4" w:space="0" w:color="auto"/>
              <w:bottom w:val="single" w:sz="4" w:space="0" w:color="auto"/>
              <w:right w:val="single" w:sz="4" w:space="0" w:color="auto"/>
            </w:tcBorders>
          </w:tcPr>
          <w:p w:rsidR="00825FD1" w:rsidRDefault="00825FD1" w:rsidP="00825FD1">
            <w:pPr>
              <w:autoSpaceDE w:val="0"/>
              <w:autoSpaceDN w:val="0"/>
              <w:adjustRightInd w:val="0"/>
              <w:rPr>
                <w:rFonts w:ascii="Arial" w:hAnsi="Arial" w:cs="Arial"/>
                <w:color w:val="000000"/>
              </w:rPr>
            </w:pPr>
            <w:r>
              <w:rPr>
                <w:rFonts w:ascii="Arial" w:hAnsi="Arial" w:cs="Arial"/>
                <w:color w:val="000000"/>
              </w:rPr>
              <w:t>Corporate Governance Review – 20</w:t>
            </w:r>
            <w:r w:rsidR="003E2ED8">
              <w:rPr>
                <w:rFonts w:ascii="Arial" w:hAnsi="Arial" w:cs="Arial"/>
                <w:color w:val="000000"/>
              </w:rPr>
              <w:t>20</w:t>
            </w:r>
            <w:r>
              <w:rPr>
                <w:rFonts w:ascii="Arial" w:hAnsi="Arial" w:cs="Arial"/>
                <w:color w:val="000000"/>
              </w:rPr>
              <w:t>/202</w:t>
            </w:r>
            <w:r w:rsidR="003E2ED8">
              <w:rPr>
                <w:rFonts w:ascii="Arial" w:hAnsi="Arial" w:cs="Arial"/>
                <w:color w:val="000000"/>
              </w:rPr>
              <w:t>1</w:t>
            </w:r>
          </w:p>
          <w:p w:rsidR="00825FD1" w:rsidRDefault="00825FD1" w:rsidP="00825FD1">
            <w:pPr>
              <w:autoSpaceDE w:val="0"/>
              <w:autoSpaceDN w:val="0"/>
              <w:adjustRightInd w:val="0"/>
              <w:rPr>
                <w:rFonts w:ascii="Arial" w:hAnsi="Arial" w:cs="Arial"/>
                <w:color w:val="000000"/>
              </w:rPr>
            </w:pPr>
          </w:p>
        </w:tc>
        <w:tc>
          <w:tcPr>
            <w:tcW w:w="4649" w:type="dxa"/>
            <w:tcBorders>
              <w:top w:val="single" w:sz="4" w:space="0" w:color="auto"/>
              <w:left w:val="single" w:sz="4" w:space="0" w:color="auto"/>
              <w:bottom w:val="single" w:sz="4" w:space="0" w:color="auto"/>
              <w:right w:val="single" w:sz="4" w:space="0" w:color="auto"/>
            </w:tcBorders>
          </w:tcPr>
          <w:p w:rsidR="00825FD1" w:rsidRDefault="003E2ED8" w:rsidP="00825FD1">
            <w:pPr>
              <w:spacing w:after="200" w:line="276" w:lineRule="auto"/>
              <w:rPr>
                <w:rFonts w:ascii="Arial" w:eastAsia="Calibri" w:hAnsi="Arial" w:cs="Arial"/>
                <w:lang w:eastAsia="en-US"/>
              </w:rPr>
            </w:pPr>
            <w:r>
              <w:rPr>
                <w:rFonts w:ascii="Arial" w:eastAsia="Calibri" w:hAnsi="Arial" w:cs="Arial"/>
                <w:lang w:eastAsia="en-US"/>
              </w:rPr>
              <w:t xml:space="preserve">To </w:t>
            </w:r>
            <w:r w:rsidR="00A50D92">
              <w:rPr>
                <w:rFonts w:ascii="Arial" w:eastAsia="Calibri" w:hAnsi="Arial" w:cs="Arial"/>
                <w:lang w:eastAsia="en-US"/>
              </w:rPr>
              <w:t>identify Key Performance Indicators in respect of the Procurement Strategy’s key aims and objectives</w:t>
            </w:r>
          </w:p>
        </w:tc>
        <w:tc>
          <w:tcPr>
            <w:tcW w:w="2268" w:type="dxa"/>
            <w:tcBorders>
              <w:top w:val="single" w:sz="4" w:space="0" w:color="auto"/>
              <w:left w:val="single" w:sz="4" w:space="0" w:color="auto"/>
              <w:bottom w:val="single" w:sz="4" w:space="0" w:color="auto"/>
              <w:right w:val="single" w:sz="4" w:space="0" w:color="auto"/>
            </w:tcBorders>
          </w:tcPr>
          <w:p w:rsidR="00825FD1" w:rsidRDefault="00825FD1" w:rsidP="00825FD1">
            <w:pPr>
              <w:jc w:val="center"/>
              <w:rPr>
                <w:rFonts w:ascii="Arial" w:hAnsi="Arial" w:cs="Arial"/>
              </w:rPr>
            </w:pPr>
            <w:r>
              <w:rPr>
                <w:rFonts w:ascii="Arial" w:hAnsi="Arial" w:cs="Arial"/>
              </w:rPr>
              <w:t>Adrian Pullen</w:t>
            </w:r>
          </w:p>
        </w:tc>
        <w:tc>
          <w:tcPr>
            <w:tcW w:w="2410" w:type="dxa"/>
            <w:tcBorders>
              <w:top w:val="single" w:sz="4" w:space="0" w:color="auto"/>
              <w:left w:val="single" w:sz="4" w:space="0" w:color="auto"/>
              <w:bottom w:val="single" w:sz="4" w:space="0" w:color="auto"/>
              <w:right w:val="single" w:sz="4" w:space="0" w:color="auto"/>
            </w:tcBorders>
          </w:tcPr>
          <w:p w:rsidR="00825FD1" w:rsidRDefault="00825FD1" w:rsidP="00A50D92">
            <w:pPr>
              <w:jc w:val="center"/>
              <w:rPr>
                <w:rFonts w:ascii="Arial" w:hAnsi="Arial" w:cs="Arial"/>
              </w:rPr>
            </w:pPr>
            <w:r>
              <w:rPr>
                <w:rFonts w:ascii="Arial" w:hAnsi="Arial" w:cs="Arial"/>
              </w:rPr>
              <w:t xml:space="preserve">31 </w:t>
            </w:r>
            <w:r w:rsidR="00A50D92">
              <w:rPr>
                <w:rFonts w:ascii="Arial" w:hAnsi="Arial" w:cs="Arial"/>
              </w:rPr>
              <w:t xml:space="preserve">July </w:t>
            </w:r>
            <w:r>
              <w:rPr>
                <w:rFonts w:ascii="Arial" w:hAnsi="Arial" w:cs="Arial"/>
              </w:rPr>
              <w:t>202</w:t>
            </w:r>
            <w:r w:rsidR="00A50D92">
              <w:rPr>
                <w:rFonts w:ascii="Arial" w:hAnsi="Arial" w:cs="Arial"/>
              </w:rPr>
              <w:t>1</w:t>
            </w:r>
          </w:p>
        </w:tc>
      </w:tr>
      <w:tr w:rsidR="00825FD1" w:rsidRPr="00F93802" w:rsidTr="00023CDF">
        <w:tc>
          <w:tcPr>
            <w:tcW w:w="959" w:type="dxa"/>
            <w:tcBorders>
              <w:top w:val="single" w:sz="4" w:space="0" w:color="auto"/>
              <w:left w:val="single" w:sz="4" w:space="0" w:color="auto"/>
              <w:bottom w:val="single" w:sz="4" w:space="0" w:color="auto"/>
              <w:right w:val="single" w:sz="4" w:space="0" w:color="auto"/>
            </w:tcBorders>
          </w:tcPr>
          <w:p w:rsidR="00825FD1" w:rsidRDefault="00C238D1" w:rsidP="00825FD1">
            <w:pPr>
              <w:jc w:val="center"/>
              <w:rPr>
                <w:rFonts w:ascii="Arial" w:hAnsi="Arial" w:cs="Arial"/>
              </w:rPr>
            </w:pPr>
            <w:r>
              <w:rPr>
                <w:rFonts w:ascii="Arial" w:hAnsi="Arial" w:cs="Arial"/>
              </w:rPr>
              <w:t>7</w:t>
            </w:r>
          </w:p>
        </w:tc>
        <w:tc>
          <w:tcPr>
            <w:tcW w:w="3147" w:type="dxa"/>
            <w:tcBorders>
              <w:top w:val="single" w:sz="4" w:space="0" w:color="auto"/>
              <w:left w:val="single" w:sz="4" w:space="0" w:color="auto"/>
              <w:bottom w:val="single" w:sz="4" w:space="0" w:color="auto"/>
              <w:right w:val="single" w:sz="4" w:space="0" w:color="auto"/>
            </w:tcBorders>
          </w:tcPr>
          <w:p w:rsidR="00A50D92" w:rsidRDefault="00A50D92" w:rsidP="00A50D92">
            <w:pPr>
              <w:autoSpaceDE w:val="0"/>
              <w:autoSpaceDN w:val="0"/>
              <w:adjustRightInd w:val="0"/>
              <w:rPr>
                <w:rFonts w:ascii="Arial" w:hAnsi="Arial" w:cs="Arial"/>
                <w:color w:val="000000"/>
              </w:rPr>
            </w:pPr>
            <w:r>
              <w:rPr>
                <w:rFonts w:ascii="Arial" w:hAnsi="Arial" w:cs="Arial"/>
                <w:color w:val="000000"/>
              </w:rPr>
              <w:t>Corporate Governance Review – 2020/2021</w:t>
            </w:r>
          </w:p>
          <w:p w:rsidR="00825FD1" w:rsidRDefault="00825FD1" w:rsidP="00825FD1">
            <w:pPr>
              <w:autoSpaceDE w:val="0"/>
              <w:autoSpaceDN w:val="0"/>
              <w:adjustRightInd w:val="0"/>
              <w:rPr>
                <w:rFonts w:ascii="Arial" w:hAnsi="Arial" w:cs="Arial"/>
                <w:color w:val="000000"/>
              </w:rPr>
            </w:pPr>
          </w:p>
        </w:tc>
        <w:tc>
          <w:tcPr>
            <w:tcW w:w="4649" w:type="dxa"/>
            <w:tcBorders>
              <w:top w:val="single" w:sz="4" w:space="0" w:color="auto"/>
              <w:left w:val="single" w:sz="4" w:space="0" w:color="auto"/>
              <w:bottom w:val="single" w:sz="4" w:space="0" w:color="auto"/>
              <w:right w:val="single" w:sz="4" w:space="0" w:color="auto"/>
            </w:tcBorders>
          </w:tcPr>
          <w:p w:rsidR="00825FD1" w:rsidRDefault="00782C96" w:rsidP="00825FD1">
            <w:pPr>
              <w:spacing w:after="200" w:line="276" w:lineRule="auto"/>
              <w:rPr>
                <w:rFonts w:ascii="Arial" w:eastAsia="Calibri" w:hAnsi="Arial" w:cs="Arial"/>
                <w:lang w:eastAsia="en-US"/>
              </w:rPr>
            </w:pPr>
            <w:r>
              <w:rPr>
                <w:rFonts w:ascii="Arial" w:eastAsia="Calibri" w:hAnsi="Arial" w:cs="Arial"/>
                <w:lang w:eastAsia="en-US"/>
              </w:rPr>
              <w:t>To revise the Council’s Contract Procedure Rules</w:t>
            </w:r>
          </w:p>
        </w:tc>
        <w:tc>
          <w:tcPr>
            <w:tcW w:w="2268" w:type="dxa"/>
            <w:tcBorders>
              <w:top w:val="single" w:sz="4" w:space="0" w:color="auto"/>
              <w:left w:val="single" w:sz="4" w:space="0" w:color="auto"/>
              <w:bottom w:val="single" w:sz="4" w:space="0" w:color="auto"/>
              <w:right w:val="single" w:sz="4" w:space="0" w:color="auto"/>
            </w:tcBorders>
          </w:tcPr>
          <w:p w:rsidR="00825FD1" w:rsidRDefault="00782C96" w:rsidP="00825FD1">
            <w:pPr>
              <w:jc w:val="center"/>
              <w:rPr>
                <w:rFonts w:ascii="Arial" w:hAnsi="Arial" w:cs="Arial"/>
              </w:rPr>
            </w:pPr>
            <w:r>
              <w:rPr>
                <w:rFonts w:ascii="Arial" w:hAnsi="Arial" w:cs="Arial"/>
              </w:rPr>
              <w:t>Adrian Pullen</w:t>
            </w:r>
          </w:p>
        </w:tc>
        <w:tc>
          <w:tcPr>
            <w:tcW w:w="2410" w:type="dxa"/>
            <w:tcBorders>
              <w:top w:val="single" w:sz="4" w:space="0" w:color="auto"/>
              <w:left w:val="single" w:sz="4" w:space="0" w:color="auto"/>
              <w:bottom w:val="single" w:sz="4" w:space="0" w:color="auto"/>
              <w:right w:val="single" w:sz="4" w:space="0" w:color="auto"/>
            </w:tcBorders>
          </w:tcPr>
          <w:p w:rsidR="00825FD1" w:rsidRDefault="00782C96" w:rsidP="00825FD1">
            <w:pPr>
              <w:jc w:val="center"/>
              <w:rPr>
                <w:rFonts w:ascii="Arial" w:hAnsi="Arial" w:cs="Arial"/>
              </w:rPr>
            </w:pPr>
            <w:r>
              <w:rPr>
                <w:rFonts w:ascii="Arial" w:hAnsi="Arial" w:cs="Arial"/>
              </w:rPr>
              <w:t>30 June 2021</w:t>
            </w:r>
          </w:p>
        </w:tc>
      </w:tr>
      <w:tr w:rsidR="008B1A88" w:rsidRPr="00F93802" w:rsidTr="00023CDF">
        <w:tc>
          <w:tcPr>
            <w:tcW w:w="959" w:type="dxa"/>
            <w:tcBorders>
              <w:top w:val="single" w:sz="4" w:space="0" w:color="auto"/>
              <w:left w:val="single" w:sz="4" w:space="0" w:color="auto"/>
              <w:bottom w:val="single" w:sz="4" w:space="0" w:color="auto"/>
              <w:right w:val="single" w:sz="4" w:space="0" w:color="auto"/>
            </w:tcBorders>
          </w:tcPr>
          <w:p w:rsidR="008B1A88" w:rsidRDefault="00C238D1" w:rsidP="00825FD1">
            <w:pPr>
              <w:jc w:val="center"/>
              <w:rPr>
                <w:rFonts w:ascii="Arial" w:hAnsi="Arial" w:cs="Arial"/>
              </w:rPr>
            </w:pPr>
            <w:r>
              <w:rPr>
                <w:rFonts w:ascii="Arial" w:hAnsi="Arial" w:cs="Arial"/>
              </w:rPr>
              <w:t>8</w:t>
            </w:r>
          </w:p>
        </w:tc>
        <w:tc>
          <w:tcPr>
            <w:tcW w:w="3147" w:type="dxa"/>
            <w:tcBorders>
              <w:top w:val="single" w:sz="4" w:space="0" w:color="auto"/>
              <w:left w:val="single" w:sz="4" w:space="0" w:color="auto"/>
              <w:bottom w:val="single" w:sz="4" w:space="0" w:color="auto"/>
              <w:right w:val="single" w:sz="4" w:space="0" w:color="auto"/>
            </w:tcBorders>
          </w:tcPr>
          <w:p w:rsidR="008B1A88" w:rsidRDefault="008B1A88" w:rsidP="008B1A88">
            <w:pPr>
              <w:autoSpaceDE w:val="0"/>
              <w:autoSpaceDN w:val="0"/>
              <w:adjustRightInd w:val="0"/>
              <w:rPr>
                <w:rFonts w:ascii="Arial" w:hAnsi="Arial" w:cs="Arial"/>
                <w:color w:val="000000"/>
              </w:rPr>
            </w:pPr>
            <w:r>
              <w:rPr>
                <w:rFonts w:ascii="Arial" w:hAnsi="Arial" w:cs="Arial"/>
                <w:color w:val="000000"/>
              </w:rPr>
              <w:t>Corporate Governance Review – 2020/2021</w:t>
            </w:r>
          </w:p>
          <w:p w:rsidR="008B1A88" w:rsidRDefault="008B1A88" w:rsidP="00A50D92">
            <w:pPr>
              <w:autoSpaceDE w:val="0"/>
              <w:autoSpaceDN w:val="0"/>
              <w:adjustRightInd w:val="0"/>
              <w:rPr>
                <w:rFonts w:ascii="Arial" w:hAnsi="Arial" w:cs="Arial"/>
                <w:color w:val="000000"/>
              </w:rPr>
            </w:pPr>
          </w:p>
        </w:tc>
        <w:tc>
          <w:tcPr>
            <w:tcW w:w="4649" w:type="dxa"/>
            <w:tcBorders>
              <w:top w:val="single" w:sz="4" w:space="0" w:color="auto"/>
              <w:left w:val="single" w:sz="4" w:space="0" w:color="auto"/>
              <w:bottom w:val="single" w:sz="4" w:space="0" w:color="auto"/>
              <w:right w:val="single" w:sz="4" w:space="0" w:color="auto"/>
            </w:tcBorders>
          </w:tcPr>
          <w:p w:rsidR="008B1A88" w:rsidRDefault="008B1A88" w:rsidP="00C238D1">
            <w:pPr>
              <w:spacing w:after="200" w:line="276" w:lineRule="auto"/>
              <w:rPr>
                <w:rFonts w:ascii="Arial" w:eastAsia="Calibri" w:hAnsi="Arial" w:cs="Arial"/>
                <w:lang w:eastAsia="en-US"/>
              </w:rPr>
            </w:pPr>
            <w:r>
              <w:rPr>
                <w:rFonts w:ascii="Arial" w:eastAsia="Calibri" w:hAnsi="Arial" w:cs="Arial"/>
                <w:lang w:eastAsia="en-US"/>
              </w:rPr>
              <w:t>To fully implement the outstanding Strategic Risks &amp; Opportunities Register  improvement actions</w:t>
            </w:r>
          </w:p>
        </w:tc>
        <w:tc>
          <w:tcPr>
            <w:tcW w:w="2268" w:type="dxa"/>
            <w:tcBorders>
              <w:top w:val="single" w:sz="4" w:space="0" w:color="auto"/>
              <w:left w:val="single" w:sz="4" w:space="0" w:color="auto"/>
              <w:bottom w:val="single" w:sz="4" w:space="0" w:color="auto"/>
              <w:right w:val="single" w:sz="4" w:space="0" w:color="auto"/>
            </w:tcBorders>
          </w:tcPr>
          <w:p w:rsidR="008B1A88" w:rsidRDefault="008B1A88" w:rsidP="00825FD1">
            <w:pPr>
              <w:jc w:val="center"/>
              <w:rPr>
                <w:rFonts w:ascii="Arial" w:hAnsi="Arial" w:cs="Arial"/>
              </w:rPr>
            </w:pPr>
            <w:r>
              <w:rPr>
                <w:rFonts w:ascii="Arial" w:hAnsi="Arial" w:cs="Arial"/>
              </w:rPr>
              <w:t>Risk &amp; Opportunity Owners</w:t>
            </w:r>
          </w:p>
        </w:tc>
        <w:tc>
          <w:tcPr>
            <w:tcW w:w="2410" w:type="dxa"/>
            <w:tcBorders>
              <w:top w:val="single" w:sz="4" w:space="0" w:color="auto"/>
              <w:left w:val="single" w:sz="4" w:space="0" w:color="auto"/>
              <w:bottom w:val="single" w:sz="4" w:space="0" w:color="auto"/>
              <w:right w:val="single" w:sz="4" w:space="0" w:color="auto"/>
            </w:tcBorders>
          </w:tcPr>
          <w:p w:rsidR="008B1A88" w:rsidRDefault="008B1A88" w:rsidP="00825FD1">
            <w:pPr>
              <w:jc w:val="center"/>
              <w:rPr>
                <w:rFonts w:ascii="Arial" w:hAnsi="Arial" w:cs="Arial"/>
              </w:rPr>
            </w:pPr>
            <w:r>
              <w:rPr>
                <w:rFonts w:ascii="Arial" w:hAnsi="Arial" w:cs="Arial"/>
              </w:rPr>
              <w:t>As stated in the Register</w:t>
            </w:r>
          </w:p>
        </w:tc>
      </w:tr>
    </w:tbl>
    <w:p w:rsidR="00A72F8C" w:rsidRDefault="00A72F8C" w:rsidP="004F4C44">
      <w:pPr>
        <w:ind w:left="540" w:hanging="540"/>
        <w:rPr>
          <w:rFonts w:ascii="Arial" w:hAnsi="Arial" w:cs="Arial"/>
        </w:rPr>
        <w:sectPr w:rsidR="00A72F8C" w:rsidSect="00E86BEA">
          <w:pgSz w:w="16838" w:h="11906" w:orient="landscape"/>
          <w:pgMar w:top="1800" w:right="1440" w:bottom="1800" w:left="1440" w:header="708" w:footer="708" w:gutter="0"/>
          <w:cols w:space="708"/>
          <w:docGrid w:linePitch="360"/>
        </w:sectPr>
      </w:pPr>
    </w:p>
    <w:p w:rsidR="004F4C44" w:rsidRDefault="00C47229" w:rsidP="004F4C44">
      <w:pPr>
        <w:ind w:left="540" w:hanging="540"/>
        <w:rPr>
          <w:rFonts w:ascii="Arial" w:hAnsi="Arial" w:cs="Arial"/>
          <w:b/>
        </w:rPr>
      </w:pPr>
      <w:r>
        <w:rPr>
          <w:rFonts w:ascii="Arial" w:hAnsi="Arial" w:cs="Arial"/>
        </w:rPr>
        <w:t>6</w:t>
      </w:r>
      <w:r w:rsidR="004F4C44">
        <w:rPr>
          <w:rFonts w:ascii="Arial" w:hAnsi="Arial" w:cs="Arial"/>
        </w:rPr>
        <w:t>.</w:t>
      </w:r>
      <w:r w:rsidR="004F4C44">
        <w:rPr>
          <w:rFonts w:ascii="Arial" w:hAnsi="Arial" w:cs="Arial"/>
        </w:rPr>
        <w:tab/>
      </w:r>
      <w:r w:rsidR="004F4C44" w:rsidRPr="002A42EC">
        <w:rPr>
          <w:rFonts w:ascii="Arial" w:hAnsi="Arial" w:cs="Arial"/>
          <w:b/>
        </w:rPr>
        <w:t>T</w:t>
      </w:r>
      <w:r w:rsidR="004F4C44">
        <w:rPr>
          <w:rFonts w:ascii="Arial" w:hAnsi="Arial" w:cs="Arial"/>
          <w:b/>
        </w:rPr>
        <w:t>he Governance Framework</w:t>
      </w:r>
    </w:p>
    <w:p w:rsidR="004F4C44" w:rsidRDefault="004F4C44" w:rsidP="004F4C44">
      <w:pPr>
        <w:ind w:left="540" w:hanging="540"/>
        <w:rPr>
          <w:rFonts w:ascii="Arial" w:hAnsi="Arial" w:cs="Arial"/>
          <w:b/>
        </w:rPr>
      </w:pPr>
    </w:p>
    <w:p w:rsidR="004F4C44" w:rsidRPr="00972572" w:rsidRDefault="004F4C44" w:rsidP="004F4C44">
      <w:pPr>
        <w:ind w:left="540" w:hanging="540"/>
        <w:rPr>
          <w:rFonts w:ascii="Arial" w:hAnsi="Arial" w:cs="Arial"/>
          <w:b/>
        </w:rPr>
      </w:pPr>
      <w:r>
        <w:rPr>
          <w:rFonts w:ascii="Arial" w:hAnsi="Arial" w:cs="Arial"/>
          <w:b/>
        </w:rPr>
        <w:tab/>
      </w:r>
      <w:r w:rsidRPr="00972572">
        <w:rPr>
          <w:rFonts w:ascii="Arial" w:hAnsi="Arial" w:cs="Arial"/>
          <w:b/>
        </w:rPr>
        <w:t xml:space="preserve">Vision and Priorities  </w:t>
      </w:r>
    </w:p>
    <w:p w:rsidR="004F4C44" w:rsidRDefault="004F4C44" w:rsidP="004F4C44">
      <w:pPr>
        <w:rPr>
          <w:rFonts w:ascii="Arial" w:hAnsi="Arial" w:cs="Arial"/>
        </w:rPr>
      </w:pPr>
    </w:p>
    <w:p w:rsidR="00552723" w:rsidRDefault="00C47229" w:rsidP="00552723">
      <w:pPr>
        <w:ind w:left="540" w:hanging="540"/>
        <w:rPr>
          <w:rFonts w:ascii="Arial" w:hAnsi="Arial" w:cs="Arial"/>
          <w:color w:val="000000"/>
        </w:rPr>
      </w:pPr>
      <w:r>
        <w:rPr>
          <w:rFonts w:ascii="Arial" w:hAnsi="Arial" w:cs="Arial"/>
        </w:rPr>
        <w:t>6</w:t>
      </w:r>
      <w:r w:rsidR="004F4C44">
        <w:rPr>
          <w:rFonts w:ascii="Arial" w:hAnsi="Arial" w:cs="Arial"/>
        </w:rPr>
        <w:t>.1</w:t>
      </w:r>
      <w:r w:rsidR="004F4C44">
        <w:rPr>
          <w:rFonts w:ascii="Arial" w:hAnsi="Arial" w:cs="Arial"/>
        </w:rPr>
        <w:tab/>
      </w:r>
      <w:r w:rsidR="00552723">
        <w:rPr>
          <w:rFonts w:ascii="Arial" w:hAnsi="Arial" w:cs="Arial"/>
        </w:rPr>
        <w:t xml:space="preserve">The Council’s vision and priorities are contained in its </w:t>
      </w:r>
      <w:r w:rsidR="00552723">
        <w:rPr>
          <w:rFonts w:ascii="Arial" w:hAnsi="Arial" w:cs="Arial"/>
          <w:color w:val="000000"/>
        </w:rPr>
        <w:t xml:space="preserve">“Making Mansfield: Towards 2030” strategy for transforming the Mansfield district. The strategy sets out its vision and ambitions for the future. It builds on the strong foundations of past successes and reflects Mansfield’s resilience and innate desire to improve and move forward. </w:t>
      </w:r>
    </w:p>
    <w:p w:rsidR="00552723" w:rsidRDefault="00552723" w:rsidP="00552723">
      <w:pPr>
        <w:pStyle w:val="CM15"/>
        <w:rPr>
          <w:rFonts w:ascii="Arial" w:hAnsi="Arial" w:cs="Arial"/>
        </w:rPr>
      </w:pPr>
      <w:r>
        <w:rPr>
          <w:rFonts w:ascii="Arial" w:hAnsi="Arial" w:cs="Arial"/>
        </w:rPr>
        <w:tab/>
      </w:r>
    </w:p>
    <w:p w:rsidR="00552723" w:rsidRDefault="00552723" w:rsidP="00552723">
      <w:pPr>
        <w:pStyle w:val="CM15"/>
        <w:spacing w:after="120"/>
        <w:ind w:firstLine="540"/>
        <w:rPr>
          <w:rFonts w:ascii="Arial" w:hAnsi="Arial" w:cs="Arial"/>
          <w:color w:val="000000"/>
        </w:rPr>
      </w:pPr>
      <w:r>
        <w:rPr>
          <w:rFonts w:ascii="Arial" w:hAnsi="Arial" w:cs="Arial"/>
          <w:color w:val="000000"/>
        </w:rPr>
        <w:t xml:space="preserve">The vision for the district is to: </w:t>
      </w:r>
    </w:p>
    <w:p w:rsidR="00552723" w:rsidRDefault="00552723" w:rsidP="00552723">
      <w:pPr>
        <w:autoSpaceDE w:val="0"/>
        <w:autoSpaceDN w:val="0"/>
        <w:adjustRightInd w:val="0"/>
        <w:spacing w:after="215"/>
        <w:ind w:firstLine="540"/>
        <w:rPr>
          <w:rFonts w:ascii="Arial" w:hAnsi="Arial" w:cs="Arial"/>
          <w:color w:val="000000"/>
        </w:rPr>
      </w:pPr>
      <w:r>
        <w:rPr>
          <w:rFonts w:ascii="Arial" w:hAnsi="Arial" w:cs="Arial"/>
          <w:bCs/>
          <w:color w:val="000000"/>
        </w:rPr>
        <w:t xml:space="preserve">“Grow an ambitious, vibrant and confident place” </w:t>
      </w:r>
    </w:p>
    <w:p w:rsidR="00552723" w:rsidRDefault="00552723" w:rsidP="00552723">
      <w:pPr>
        <w:ind w:left="540"/>
        <w:rPr>
          <w:rFonts w:ascii="Arial" w:hAnsi="Arial" w:cs="Arial"/>
          <w:color w:val="000000"/>
        </w:rPr>
      </w:pPr>
      <w:r>
        <w:rPr>
          <w:rFonts w:ascii="Arial" w:hAnsi="Arial" w:cs="Arial"/>
          <w:color w:val="000000"/>
        </w:rPr>
        <w:t>The vision for Mansfield is ambitious. It is designed to underpin everything the council does over the next decade. To ensure delivery of the vision the council will focus on the following four cross cutting themes and their priorities:</w:t>
      </w:r>
    </w:p>
    <w:p w:rsidR="00552723" w:rsidRDefault="00552723" w:rsidP="00552723">
      <w:pPr>
        <w:ind w:left="540" w:hanging="540"/>
        <w:rPr>
          <w:rFonts w:ascii="Arial" w:hAnsi="Arial" w:cs="Arial"/>
          <w:color w:val="000000"/>
        </w:rPr>
      </w:pPr>
    </w:p>
    <w:p w:rsidR="00552723" w:rsidRDefault="00552723" w:rsidP="00552723">
      <w:pPr>
        <w:pStyle w:val="CM24"/>
        <w:ind w:left="567"/>
        <w:rPr>
          <w:rFonts w:ascii="Arial" w:hAnsi="Arial" w:cs="Arial"/>
          <w:color w:val="000000"/>
        </w:rPr>
      </w:pPr>
      <w:r>
        <w:rPr>
          <w:rFonts w:ascii="Arial" w:hAnsi="Arial" w:cs="Arial"/>
          <w:b/>
          <w:bCs/>
          <w:color w:val="000000"/>
        </w:rPr>
        <w:t>Place: “</w:t>
      </w:r>
      <w:r>
        <w:rPr>
          <w:rFonts w:ascii="Arial" w:hAnsi="Arial" w:cs="Arial"/>
          <w:color w:val="000000"/>
        </w:rPr>
        <w:t>Our ambition for place is to create a place to be proud of, a place of choice”</w:t>
      </w:r>
    </w:p>
    <w:p w:rsidR="00552723" w:rsidRDefault="00552723" w:rsidP="00552723">
      <w:pPr>
        <w:pStyle w:val="CM24"/>
        <w:ind w:left="567"/>
        <w:rPr>
          <w:rFonts w:ascii="Arial" w:hAnsi="Arial" w:cs="Arial"/>
          <w:color w:val="000000"/>
        </w:rPr>
      </w:pPr>
    </w:p>
    <w:p w:rsidR="00552723" w:rsidRDefault="00552723" w:rsidP="00552723">
      <w:pPr>
        <w:pStyle w:val="CM24"/>
        <w:ind w:left="567"/>
        <w:rPr>
          <w:rFonts w:ascii="Arial" w:hAnsi="Arial" w:cs="Arial"/>
          <w:color w:val="000000"/>
        </w:rPr>
      </w:pPr>
      <w:r>
        <w:rPr>
          <w:rFonts w:ascii="Arial" w:hAnsi="Arial" w:cs="Arial"/>
          <w:color w:val="000000"/>
        </w:rPr>
        <w:t>Priorities:</w:t>
      </w:r>
    </w:p>
    <w:p w:rsidR="00552723" w:rsidRDefault="00552723" w:rsidP="00552723">
      <w:pPr>
        <w:pStyle w:val="CM24"/>
        <w:ind w:left="567"/>
        <w:rPr>
          <w:rFonts w:ascii="Arial" w:hAnsi="Arial" w:cs="Arial"/>
          <w:color w:val="000000"/>
        </w:rPr>
      </w:pPr>
      <w:r>
        <w:rPr>
          <w:rFonts w:ascii="Arial" w:hAnsi="Arial" w:cs="Arial"/>
          <w:b/>
          <w:bCs/>
          <w:color w:val="000000"/>
        </w:rPr>
        <w:t xml:space="preserve"> </w:t>
      </w:r>
    </w:p>
    <w:p w:rsidR="00552723" w:rsidRDefault="00552723" w:rsidP="00552723">
      <w:pPr>
        <w:numPr>
          <w:ilvl w:val="0"/>
          <w:numId w:val="11"/>
        </w:numPr>
        <w:autoSpaceDE w:val="0"/>
        <w:autoSpaceDN w:val="0"/>
        <w:adjustRightInd w:val="0"/>
        <w:ind w:left="567"/>
        <w:rPr>
          <w:rFonts w:ascii="Arial" w:hAnsi="Arial" w:cs="Arial"/>
          <w:color w:val="000000"/>
        </w:rPr>
      </w:pPr>
      <w:r>
        <w:rPr>
          <w:rFonts w:ascii="Arial" w:hAnsi="Arial" w:cs="Arial"/>
          <w:color w:val="000000"/>
        </w:rPr>
        <w:t xml:space="preserve">Create and communicate a positive image of the Mansfield district. </w:t>
      </w:r>
    </w:p>
    <w:p w:rsidR="00552723" w:rsidRDefault="00552723" w:rsidP="00552723">
      <w:pPr>
        <w:numPr>
          <w:ilvl w:val="0"/>
          <w:numId w:val="11"/>
        </w:numPr>
        <w:autoSpaceDE w:val="0"/>
        <w:autoSpaceDN w:val="0"/>
        <w:adjustRightInd w:val="0"/>
        <w:ind w:left="709" w:hanging="142"/>
        <w:rPr>
          <w:rFonts w:ascii="Arial" w:hAnsi="Arial" w:cs="Arial"/>
          <w:color w:val="000000"/>
        </w:rPr>
      </w:pPr>
      <w:r>
        <w:rPr>
          <w:rFonts w:ascii="Arial" w:hAnsi="Arial" w:cs="Arial"/>
          <w:color w:val="000000"/>
        </w:rPr>
        <w:t xml:space="preserve">Preserve, enhance and promote our natural environment and physical assets across the district. </w:t>
      </w:r>
    </w:p>
    <w:p w:rsidR="00552723" w:rsidRDefault="00552723" w:rsidP="00552723">
      <w:pPr>
        <w:numPr>
          <w:ilvl w:val="0"/>
          <w:numId w:val="11"/>
        </w:numPr>
        <w:autoSpaceDE w:val="0"/>
        <w:autoSpaceDN w:val="0"/>
        <w:adjustRightInd w:val="0"/>
        <w:ind w:left="709" w:hanging="142"/>
        <w:rPr>
          <w:rFonts w:ascii="Arial" w:hAnsi="Arial" w:cs="Arial"/>
          <w:color w:val="000000"/>
        </w:rPr>
      </w:pPr>
      <w:r>
        <w:rPr>
          <w:rFonts w:ascii="Arial" w:hAnsi="Arial" w:cs="Arial"/>
          <w:color w:val="000000"/>
        </w:rPr>
        <w:t xml:space="preserve">Improve the town centre experience for residents, visitors and businesses. </w:t>
      </w:r>
    </w:p>
    <w:p w:rsidR="00552723" w:rsidRDefault="00552723" w:rsidP="00552723">
      <w:pPr>
        <w:numPr>
          <w:ilvl w:val="0"/>
          <w:numId w:val="11"/>
        </w:numPr>
        <w:autoSpaceDE w:val="0"/>
        <w:autoSpaceDN w:val="0"/>
        <w:adjustRightInd w:val="0"/>
        <w:ind w:left="709" w:hanging="142"/>
        <w:rPr>
          <w:rFonts w:ascii="Arial" w:hAnsi="Arial" w:cs="Arial"/>
          <w:color w:val="000000"/>
        </w:rPr>
      </w:pPr>
      <w:r>
        <w:rPr>
          <w:rFonts w:ascii="Arial" w:hAnsi="Arial" w:cs="Arial"/>
          <w:color w:val="000000"/>
        </w:rPr>
        <w:t xml:space="preserve">Create a positive cultural and leisure experience for residents and visitors in the area. </w:t>
      </w:r>
    </w:p>
    <w:p w:rsidR="00552723" w:rsidRDefault="00552723" w:rsidP="00552723">
      <w:pPr>
        <w:numPr>
          <w:ilvl w:val="0"/>
          <w:numId w:val="11"/>
        </w:numPr>
        <w:autoSpaceDE w:val="0"/>
        <w:autoSpaceDN w:val="0"/>
        <w:adjustRightInd w:val="0"/>
        <w:ind w:left="709" w:hanging="142"/>
        <w:rPr>
          <w:rFonts w:ascii="Arial" w:hAnsi="Arial" w:cs="Arial"/>
          <w:color w:val="000000"/>
        </w:rPr>
      </w:pPr>
      <w:r>
        <w:rPr>
          <w:rFonts w:ascii="Arial" w:hAnsi="Arial" w:cs="Arial"/>
          <w:color w:val="000000"/>
        </w:rPr>
        <w:t xml:space="preserve">Create a clean, green infrastructure that supports and enhances the quality of life for residents. </w:t>
      </w:r>
    </w:p>
    <w:p w:rsidR="00552723" w:rsidRDefault="00552723" w:rsidP="00552723">
      <w:pPr>
        <w:autoSpaceDE w:val="0"/>
        <w:autoSpaceDN w:val="0"/>
        <w:adjustRightInd w:val="0"/>
        <w:rPr>
          <w:rFonts w:ascii="Arial" w:hAnsi="Arial" w:cs="Arial"/>
          <w:color w:val="000000"/>
        </w:rPr>
      </w:pPr>
    </w:p>
    <w:p w:rsidR="00552723" w:rsidRDefault="00552723" w:rsidP="00552723">
      <w:pPr>
        <w:autoSpaceDE w:val="0"/>
        <w:autoSpaceDN w:val="0"/>
        <w:adjustRightInd w:val="0"/>
        <w:rPr>
          <w:rFonts w:ascii="Arial" w:hAnsi="Arial" w:cs="Arial"/>
          <w:color w:val="000000"/>
        </w:rPr>
      </w:pPr>
    </w:p>
    <w:p w:rsidR="00552723" w:rsidRDefault="00552723" w:rsidP="00552723">
      <w:pPr>
        <w:autoSpaceDE w:val="0"/>
        <w:autoSpaceDN w:val="0"/>
        <w:adjustRightInd w:val="0"/>
        <w:ind w:left="567"/>
        <w:rPr>
          <w:rFonts w:ascii="Arial" w:hAnsi="Arial" w:cs="Arial"/>
          <w:color w:val="000000"/>
        </w:rPr>
      </w:pPr>
      <w:r>
        <w:rPr>
          <w:rFonts w:ascii="Arial" w:hAnsi="Arial" w:cs="Arial"/>
          <w:b/>
          <w:bCs/>
          <w:color w:val="000000"/>
        </w:rPr>
        <w:t>Wellbeing: “</w:t>
      </w:r>
      <w:r>
        <w:rPr>
          <w:rFonts w:ascii="Arial" w:hAnsi="Arial" w:cs="Arial"/>
          <w:color w:val="000000"/>
        </w:rPr>
        <w:t xml:space="preserve">Our ambition for wellbeing is to create a flourishing place where people are healthy and happy” </w:t>
      </w:r>
    </w:p>
    <w:p w:rsidR="00552723" w:rsidRDefault="00552723" w:rsidP="00552723">
      <w:pPr>
        <w:autoSpaceDE w:val="0"/>
        <w:autoSpaceDN w:val="0"/>
        <w:adjustRightInd w:val="0"/>
        <w:ind w:left="567"/>
        <w:rPr>
          <w:rFonts w:ascii="Arial" w:hAnsi="Arial" w:cs="Arial"/>
          <w:color w:val="000000"/>
        </w:rPr>
      </w:pPr>
    </w:p>
    <w:p w:rsidR="00552723" w:rsidRDefault="00552723" w:rsidP="00552723">
      <w:pPr>
        <w:autoSpaceDE w:val="0"/>
        <w:autoSpaceDN w:val="0"/>
        <w:adjustRightInd w:val="0"/>
        <w:ind w:left="567"/>
        <w:rPr>
          <w:rFonts w:ascii="Arial" w:hAnsi="Arial" w:cs="Arial"/>
          <w:color w:val="000000"/>
        </w:rPr>
      </w:pPr>
      <w:r>
        <w:rPr>
          <w:rFonts w:ascii="Arial" w:hAnsi="Arial" w:cs="Arial"/>
          <w:color w:val="000000"/>
        </w:rPr>
        <w:t>Priorities:</w:t>
      </w:r>
    </w:p>
    <w:p w:rsidR="00552723" w:rsidRDefault="00552723" w:rsidP="00552723">
      <w:pPr>
        <w:autoSpaceDE w:val="0"/>
        <w:autoSpaceDN w:val="0"/>
        <w:adjustRightInd w:val="0"/>
        <w:ind w:left="567"/>
        <w:rPr>
          <w:rFonts w:ascii="Arial" w:hAnsi="Arial" w:cs="Arial"/>
          <w:color w:val="000000"/>
        </w:rPr>
      </w:pPr>
      <w:r>
        <w:rPr>
          <w:rFonts w:ascii="Arial" w:hAnsi="Arial" w:cs="Arial"/>
          <w:b/>
          <w:bCs/>
          <w:color w:val="000000"/>
        </w:rPr>
        <w:t xml:space="preserve"> </w:t>
      </w:r>
    </w:p>
    <w:p w:rsidR="00552723" w:rsidRDefault="00552723" w:rsidP="00552723">
      <w:pPr>
        <w:numPr>
          <w:ilvl w:val="0"/>
          <w:numId w:val="12"/>
        </w:numPr>
        <w:autoSpaceDE w:val="0"/>
        <w:autoSpaceDN w:val="0"/>
        <w:adjustRightInd w:val="0"/>
        <w:ind w:left="709" w:hanging="142"/>
        <w:rPr>
          <w:rFonts w:ascii="Arial" w:hAnsi="Arial" w:cs="Arial"/>
          <w:color w:val="000000"/>
        </w:rPr>
      </w:pPr>
      <w:r>
        <w:rPr>
          <w:rFonts w:ascii="Arial" w:hAnsi="Arial" w:cs="Arial"/>
          <w:color w:val="000000"/>
        </w:rPr>
        <w:t xml:space="preserve">Create an environment where people lead safe, healthy lifestyles and have the opportunities to be physically active. </w:t>
      </w:r>
    </w:p>
    <w:p w:rsidR="00552723" w:rsidRDefault="00552723" w:rsidP="00552723">
      <w:pPr>
        <w:numPr>
          <w:ilvl w:val="0"/>
          <w:numId w:val="12"/>
        </w:numPr>
        <w:autoSpaceDE w:val="0"/>
        <w:autoSpaceDN w:val="0"/>
        <w:adjustRightInd w:val="0"/>
        <w:ind w:left="567"/>
        <w:rPr>
          <w:rFonts w:ascii="Arial" w:hAnsi="Arial" w:cs="Arial"/>
          <w:color w:val="000000"/>
        </w:rPr>
      </w:pPr>
      <w:r>
        <w:rPr>
          <w:rFonts w:ascii="Arial" w:hAnsi="Arial" w:cs="Arial"/>
          <w:color w:val="000000"/>
        </w:rPr>
        <w:t xml:space="preserve">Support and encourage people to make healthy choices. </w:t>
      </w:r>
    </w:p>
    <w:p w:rsidR="00552723" w:rsidRDefault="00552723" w:rsidP="00552723">
      <w:pPr>
        <w:numPr>
          <w:ilvl w:val="0"/>
          <w:numId w:val="12"/>
        </w:numPr>
        <w:autoSpaceDE w:val="0"/>
        <w:autoSpaceDN w:val="0"/>
        <w:adjustRightInd w:val="0"/>
        <w:ind w:left="567"/>
        <w:rPr>
          <w:rFonts w:ascii="Arial" w:hAnsi="Arial" w:cs="Arial"/>
          <w:color w:val="000000"/>
        </w:rPr>
      </w:pPr>
      <w:r>
        <w:rPr>
          <w:rFonts w:ascii="Arial" w:hAnsi="Arial" w:cs="Arial"/>
          <w:color w:val="000000"/>
        </w:rPr>
        <w:t xml:space="preserve">Support a good quality of life for those that live and work here. </w:t>
      </w:r>
    </w:p>
    <w:p w:rsidR="00552723" w:rsidRDefault="00552723" w:rsidP="00552723">
      <w:pPr>
        <w:numPr>
          <w:ilvl w:val="0"/>
          <w:numId w:val="12"/>
        </w:numPr>
        <w:autoSpaceDE w:val="0"/>
        <w:autoSpaceDN w:val="0"/>
        <w:adjustRightInd w:val="0"/>
        <w:ind w:left="709" w:hanging="142"/>
        <w:rPr>
          <w:rFonts w:ascii="Arial" w:hAnsi="Arial" w:cs="Arial"/>
          <w:color w:val="000000"/>
        </w:rPr>
      </w:pPr>
      <w:r>
        <w:rPr>
          <w:rFonts w:ascii="Arial" w:hAnsi="Arial" w:cs="Arial"/>
          <w:color w:val="000000"/>
        </w:rPr>
        <w:t xml:space="preserve">Understand and respond to the needs of communities and be advocates for support and intervention. </w:t>
      </w:r>
    </w:p>
    <w:p w:rsidR="00552723" w:rsidRDefault="00552723" w:rsidP="00552723">
      <w:pPr>
        <w:ind w:left="540" w:hanging="540"/>
        <w:rPr>
          <w:rFonts w:ascii="Arial" w:hAnsi="Arial" w:cs="Arial"/>
        </w:rPr>
      </w:pPr>
    </w:p>
    <w:p w:rsidR="00552723" w:rsidRDefault="00552723" w:rsidP="00552723">
      <w:pPr>
        <w:autoSpaceDE w:val="0"/>
        <w:autoSpaceDN w:val="0"/>
        <w:adjustRightInd w:val="0"/>
        <w:spacing w:after="922"/>
        <w:ind w:left="567" w:hanging="283"/>
        <w:jc w:val="center"/>
        <w:rPr>
          <w:rFonts w:ascii="Arial" w:hAnsi="Arial" w:cs="Arial"/>
          <w:b/>
          <w:bCs/>
          <w:color w:val="000000"/>
        </w:rPr>
      </w:pPr>
    </w:p>
    <w:p w:rsidR="00552723" w:rsidRDefault="00552723" w:rsidP="00552723">
      <w:pPr>
        <w:autoSpaceDE w:val="0"/>
        <w:autoSpaceDN w:val="0"/>
        <w:adjustRightInd w:val="0"/>
        <w:ind w:left="567"/>
        <w:rPr>
          <w:rFonts w:ascii="Arial" w:hAnsi="Arial" w:cs="Arial"/>
          <w:color w:val="000000"/>
        </w:rPr>
      </w:pPr>
      <w:r>
        <w:rPr>
          <w:rFonts w:ascii="Arial" w:hAnsi="Arial" w:cs="Arial"/>
          <w:b/>
          <w:bCs/>
          <w:color w:val="000000"/>
        </w:rPr>
        <w:t>Growth: “</w:t>
      </w:r>
      <w:r>
        <w:rPr>
          <w:rFonts w:ascii="Arial" w:hAnsi="Arial" w:cs="Arial"/>
          <w:color w:val="000000"/>
        </w:rPr>
        <w:t xml:space="preserve">Our ambition for growth is to create a thriving place for investment and opportunity” </w:t>
      </w:r>
    </w:p>
    <w:p w:rsidR="00552723" w:rsidRDefault="00552723" w:rsidP="00552723">
      <w:pPr>
        <w:autoSpaceDE w:val="0"/>
        <w:autoSpaceDN w:val="0"/>
        <w:adjustRightInd w:val="0"/>
        <w:ind w:left="567"/>
        <w:rPr>
          <w:rFonts w:ascii="Arial" w:hAnsi="Arial" w:cs="Arial"/>
          <w:color w:val="000000"/>
        </w:rPr>
      </w:pPr>
    </w:p>
    <w:p w:rsidR="00552723" w:rsidRDefault="00552723" w:rsidP="00552723">
      <w:pPr>
        <w:autoSpaceDE w:val="0"/>
        <w:autoSpaceDN w:val="0"/>
        <w:adjustRightInd w:val="0"/>
        <w:ind w:left="567"/>
        <w:rPr>
          <w:rFonts w:ascii="Arial" w:hAnsi="Arial" w:cs="Arial"/>
          <w:color w:val="000000"/>
        </w:rPr>
      </w:pPr>
      <w:r>
        <w:rPr>
          <w:rFonts w:ascii="Arial" w:hAnsi="Arial" w:cs="Arial"/>
          <w:color w:val="000000"/>
        </w:rPr>
        <w:t>Priorities:</w:t>
      </w:r>
    </w:p>
    <w:p w:rsidR="00552723" w:rsidRDefault="00552723" w:rsidP="00552723">
      <w:pPr>
        <w:autoSpaceDE w:val="0"/>
        <w:autoSpaceDN w:val="0"/>
        <w:adjustRightInd w:val="0"/>
        <w:ind w:left="567"/>
        <w:rPr>
          <w:rFonts w:ascii="Arial" w:hAnsi="Arial" w:cs="Arial"/>
          <w:color w:val="000000"/>
        </w:rPr>
      </w:pPr>
      <w:r>
        <w:rPr>
          <w:rFonts w:ascii="Arial" w:hAnsi="Arial" w:cs="Arial"/>
          <w:color w:val="000000"/>
        </w:rPr>
        <w:t xml:space="preserve"> </w:t>
      </w:r>
    </w:p>
    <w:p w:rsidR="00552723" w:rsidRDefault="00552723" w:rsidP="00552723">
      <w:pPr>
        <w:numPr>
          <w:ilvl w:val="0"/>
          <w:numId w:val="13"/>
        </w:numPr>
        <w:autoSpaceDE w:val="0"/>
        <w:autoSpaceDN w:val="0"/>
        <w:adjustRightInd w:val="0"/>
        <w:ind w:left="709" w:hanging="142"/>
        <w:rPr>
          <w:rFonts w:ascii="Arial" w:hAnsi="Arial" w:cs="Arial"/>
          <w:color w:val="000000"/>
        </w:rPr>
      </w:pPr>
      <w:r>
        <w:rPr>
          <w:rFonts w:ascii="Arial" w:hAnsi="Arial" w:cs="Arial"/>
          <w:color w:val="000000"/>
        </w:rPr>
        <w:t xml:space="preserve">Develop the district’s infrastructure to embrace technology and technological advances. </w:t>
      </w:r>
    </w:p>
    <w:p w:rsidR="00552723" w:rsidRDefault="00552723" w:rsidP="00552723">
      <w:pPr>
        <w:numPr>
          <w:ilvl w:val="0"/>
          <w:numId w:val="13"/>
        </w:numPr>
        <w:autoSpaceDE w:val="0"/>
        <w:autoSpaceDN w:val="0"/>
        <w:adjustRightInd w:val="0"/>
        <w:ind w:left="709" w:hanging="142"/>
        <w:rPr>
          <w:rFonts w:ascii="Arial" w:hAnsi="Arial" w:cs="Arial"/>
          <w:color w:val="000000"/>
        </w:rPr>
      </w:pPr>
      <w:r>
        <w:rPr>
          <w:rFonts w:ascii="Arial" w:hAnsi="Arial" w:cs="Arial"/>
          <w:color w:val="000000"/>
        </w:rPr>
        <w:t xml:space="preserve">Create employment opportunities that are aligned to meet future requirements. </w:t>
      </w:r>
    </w:p>
    <w:p w:rsidR="00552723" w:rsidRDefault="00552723" w:rsidP="00552723">
      <w:pPr>
        <w:numPr>
          <w:ilvl w:val="0"/>
          <w:numId w:val="13"/>
        </w:numPr>
        <w:autoSpaceDE w:val="0"/>
        <w:autoSpaceDN w:val="0"/>
        <w:adjustRightInd w:val="0"/>
        <w:ind w:left="709" w:hanging="142"/>
        <w:rPr>
          <w:rFonts w:ascii="Arial" w:hAnsi="Arial" w:cs="Arial"/>
          <w:color w:val="000000"/>
        </w:rPr>
      </w:pPr>
      <w:r>
        <w:rPr>
          <w:rFonts w:ascii="Arial" w:hAnsi="Arial" w:cs="Arial"/>
          <w:color w:val="000000"/>
        </w:rPr>
        <w:t xml:space="preserve">Develop a better and wider mix of housing across the district to meet the needs and aspirations of existing and new residents. </w:t>
      </w:r>
    </w:p>
    <w:p w:rsidR="00552723" w:rsidRDefault="00552723" w:rsidP="00552723">
      <w:pPr>
        <w:numPr>
          <w:ilvl w:val="0"/>
          <w:numId w:val="13"/>
        </w:numPr>
        <w:autoSpaceDE w:val="0"/>
        <w:autoSpaceDN w:val="0"/>
        <w:adjustRightInd w:val="0"/>
        <w:ind w:left="709" w:hanging="142"/>
        <w:rPr>
          <w:rFonts w:ascii="Arial" w:hAnsi="Arial" w:cs="Arial"/>
          <w:color w:val="000000"/>
        </w:rPr>
      </w:pPr>
      <w:r>
        <w:rPr>
          <w:rFonts w:ascii="Arial" w:hAnsi="Arial" w:cs="Arial"/>
          <w:color w:val="000000"/>
        </w:rPr>
        <w:t xml:space="preserve">Develop and sustain local businesses and encourage national and regional businesses to invest in the area. </w:t>
      </w:r>
    </w:p>
    <w:p w:rsidR="00552723" w:rsidRDefault="00552723" w:rsidP="00552723">
      <w:pPr>
        <w:ind w:left="540" w:hanging="540"/>
        <w:rPr>
          <w:rFonts w:ascii="Arial" w:hAnsi="Arial" w:cs="Arial"/>
        </w:rPr>
      </w:pPr>
    </w:p>
    <w:p w:rsidR="00552723" w:rsidRDefault="00552723" w:rsidP="00552723">
      <w:pPr>
        <w:ind w:left="540" w:hanging="540"/>
        <w:rPr>
          <w:rFonts w:ascii="Arial" w:hAnsi="Arial" w:cs="Arial"/>
        </w:rPr>
      </w:pPr>
    </w:p>
    <w:p w:rsidR="00552723" w:rsidRDefault="00552723" w:rsidP="00552723">
      <w:pPr>
        <w:pStyle w:val="CM24"/>
        <w:ind w:left="567"/>
        <w:rPr>
          <w:rFonts w:ascii="Arial" w:hAnsi="Arial" w:cs="Arial"/>
          <w:color w:val="000000"/>
        </w:rPr>
      </w:pPr>
      <w:r>
        <w:rPr>
          <w:rFonts w:ascii="Arial" w:hAnsi="Arial" w:cs="Arial"/>
          <w:b/>
          <w:bCs/>
          <w:color w:val="000000"/>
        </w:rPr>
        <w:t>Aspiration: “</w:t>
      </w:r>
      <w:r>
        <w:rPr>
          <w:rFonts w:ascii="Arial" w:hAnsi="Arial" w:cs="Arial"/>
          <w:color w:val="000000"/>
        </w:rPr>
        <w:t xml:space="preserve">Our ambition for aspiration is to create a place where people can achieve and succeed” </w:t>
      </w:r>
    </w:p>
    <w:p w:rsidR="00552723" w:rsidRDefault="00552723" w:rsidP="00552723">
      <w:pPr>
        <w:pStyle w:val="CM5"/>
        <w:jc w:val="center"/>
        <w:rPr>
          <w:rFonts w:ascii="Arial" w:hAnsi="Arial" w:cs="Arial"/>
          <w:color w:val="000000"/>
        </w:rPr>
      </w:pPr>
      <w:r>
        <w:rPr>
          <w:rFonts w:ascii="Arial" w:hAnsi="Arial" w:cs="Arial"/>
          <w:color w:val="000000"/>
        </w:rPr>
        <w:t xml:space="preserve"> </w:t>
      </w:r>
    </w:p>
    <w:p w:rsidR="00552723" w:rsidRDefault="00552723" w:rsidP="00552723">
      <w:pPr>
        <w:pStyle w:val="CM16"/>
        <w:ind w:firstLine="567"/>
        <w:rPr>
          <w:rFonts w:ascii="Arial" w:hAnsi="Arial" w:cs="Arial"/>
          <w:b/>
          <w:bCs/>
          <w:color w:val="000000"/>
        </w:rPr>
      </w:pPr>
      <w:r>
        <w:rPr>
          <w:rFonts w:ascii="Arial" w:hAnsi="Arial" w:cs="Arial"/>
          <w:bCs/>
          <w:color w:val="000000"/>
        </w:rPr>
        <w:t>Priorities:</w:t>
      </w:r>
      <w:r>
        <w:rPr>
          <w:rFonts w:ascii="Arial" w:hAnsi="Arial" w:cs="Arial"/>
          <w:b/>
          <w:bCs/>
          <w:color w:val="000000"/>
        </w:rPr>
        <w:t xml:space="preserve"> </w:t>
      </w:r>
    </w:p>
    <w:p w:rsidR="00552723" w:rsidRDefault="00552723" w:rsidP="00552723">
      <w:pPr>
        <w:pStyle w:val="Default"/>
      </w:pPr>
    </w:p>
    <w:p w:rsidR="00552723" w:rsidRDefault="00552723" w:rsidP="00552723">
      <w:pPr>
        <w:pStyle w:val="Default"/>
        <w:numPr>
          <w:ilvl w:val="0"/>
          <w:numId w:val="14"/>
        </w:numPr>
        <w:ind w:left="567"/>
        <w:rPr>
          <w:rFonts w:ascii="Arial" w:hAnsi="Arial" w:cs="Arial"/>
        </w:rPr>
      </w:pPr>
      <w:r>
        <w:rPr>
          <w:rFonts w:ascii="Arial" w:hAnsi="Arial" w:cs="Arial"/>
        </w:rPr>
        <w:t xml:space="preserve">Encourage people of all abilities to achieve their true potential. </w:t>
      </w:r>
    </w:p>
    <w:p w:rsidR="00552723" w:rsidRDefault="00552723" w:rsidP="00552723">
      <w:pPr>
        <w:pStyle w:val="Default"/>
        <w:numPr>
          <w:ilvl w:val="0"/>
          <w:numId w:val="14"/>
        </w:numPr>
        <w:ind w:left="709" w:hanging="142"/>
        <w:rPr>
          <w:rFonts w:ascii="Arial" w:hAnsi="Arial" w:cs="Arial"/>
        </w:rPr>
      </w:pPr>
      <w:r>
        <w:rPr>
          <w:rFonts w:ascii="Arial" w:hAnsi="Arial" w:cs="Arial"/>
        </w:rPr>
        <w:t xml:space="preserve">Build confidence within communities so that they have more control and influence in what happens in their area. </w:t>
      </w:r>
    </w:p>
    <w:p w:rsidR="00552723" w:rsidRDefault="00552723" w:rsidP="00552723">
      <w:pPr>
        <w:pStyle w:val="Default"/>
        <w:numPr>
          <w:ilvl w:val="0"/>
          <w:numId w:val="14"/>
        </w:numPr>
        <w:ind w:left="567"/>
        <w:rPr>
          <w:rFonts w:ascii="Arial" w:hAnsi="Arial" w:cs="Arial"/>
        </w:rPr>
      </w:pPr>
      <w:r>
        <w:rPr>
          <w:rFonts w:ascii="Arial" w:hAnsi="Arial" w:cs="Arial"/>
        </w:rPr>
        <w:t xml:space="preserve">Create opportunities for learning, development and achievement for all. </w:t>
      </w:r>
    </w:p>
    <w:p w:rsidR="00552723" w:rsidRDefault="00552723" w:rsidP="00552723">
      <w:pPr>
        <w:pStyle w:val="Default"/>
        <w:numPr>
          <w:ilvl w:val="0"/>
          <w:numId w:val="14"/>
        </w:numPr>
        <w:ind w:left="709" w:hanging="142"/>
        <w:rPr>
          <w:rFonts w:ascii="Arial" w:hAnsi="Arial" w:cs="Arial"/>
        </w:rPr>
      </w:pPr>
      <w:r>
        <w:rPr>
          <w:rFonts w:ascii="Arial" w:hAnsi="Arial" w:cs="Arial"/>
        </w:rPr>
        <w:t xml:space="preserve">Ensure local people have clear aspirational pathways into local employment. </w:t>
      </w:r>
    </w:p>
    <w:p w:rsidR="00475D1F" w:rsidRDefault="00475D1F" w:rsidP="00475D1F">
      <w:pPr>
        <w:ind w:left="540"/>
        <w:rPr>
          <w:rFonts w:ascii="Arial" w:hAnsi="Arial" w:cs="Arial"/>
        </w:rPr>
      </w:pPr>
    </w:p>
    <w:p w:rsidR="00475D1F" w:rsidRDefault="00C47229" w:rsidP="00475D1F">
      <w:pPr>
        <w:ind w:left="567" w:hanging="567"/>
        <w:rPr>
          <w:rFonts w:ascii="Arial" w:hAnsi="Arial" w:cs="Arial"/>
        </w:rPr>
      </w:pPr>
      <w:r>
        <w:rPr>
          <w:rFonts w:ascii="Arial" w:hAnsi="Arial" w:cs="Arial"/>
        </w:rPr>
        <w:t>6</w:t>
      </w:r>
      <w:r w:rsidR="00475D1F">
        <w:rPr>
          <w:rFonts w:ascii="Arial" w:hAnsi="Arial" w:cs="Arial"/>
        </w:rPr>
        <w:t>.2</w:t>
      </w:r>
      <w:r w:rsidR="00475D1F">
        <w:rPr>
          <w:rFonts w:ascii="Arial" w:hAnsi="Arial" w:cs="Arial"/>
        </w:rPr>
        <w:tab/>
        <w:t>The Council’s Corporate Values of Excellence, Integrity, Teamwork, Empower and Involve, and Passion and Pride summarise its way of thinking to deliver positive outcomes for its customers.</w:t>
      </w:r>
    </w:p>
    <w:p w:rsidR="00475D1F" w:rsidRDefault="00475D1F" w:rsidP="00475D1F">
      <w:pPr>
        <w:ind w:left="567" w:hanging="567"/>
        <w:rPr>
          <w:rFonts w:ascii="Arial" w:hAnsi="Arial" w:cs="Arial"/>
        </w:rPr>
      </w:pPr>
    </w:p>
    <w:p w:rsidR="00475D1F" w:rsidRDefault="00475D1F" w:rsidP="00475D1F">
      <w:pPr>
        <w:ind w:left="567" w:hanging="567"/>
        <w:rPr>
          <w:rFonts w:ascii="Arial" w:hAnsi="Arial" w:cs="Arial"/>
        </w:rPr>
      </w:pPr>
      <w:r>
        <w:rPr>
          <w:rFonts w:ascii="Arial" w:hAnsi="Arial" w:cs="Arial"/>
        </w:rPr>
        <w:tab/>
        <w:t xml:space="preserve">Underpinning the Corporate Values is its commitment to equality as it aims to treat everyone fairly and strives to achieve equality for its diverse communities. </w:t>
      </w:r>
    </w:p>
    <w:p w:rsidR="00355858" w:rsidRDefault="00355858" w:rsidP="00355858">
      <w:pPr>
        <w:ind w:left="900"/>
        <w:rPr>
          <w:rFonts w:ascii="Arial" w:hAnsi="Arial" w:cs="Arial"/>
        </w:rPr>
      </w:pPr>
    </w:p>
    <w:p w:rsidR="00E75CCB" w:rsidRDefault="00C47229" w:rsidP="00E75CCB">
      <w:pPr>
        <w:ind w:left="540" w:hanging="540"/>
        <w:rPr>
          <w:rFonts w:ascii="Arial" w:hAnsi="Arial" w:cs="Arial"/>
        </w:rPr>
      </w:pPr>
      <w:r>
        <w:rPr>
          <w:rFonts w:ascii="Arial" w:hAnsi="Arial" w:cs="Arial"/>
        </w:rPr>
        <w:t>6</w:t>
      </w:r>
      <w:r w:rsidR="004F4C44">
        <w:rPr>
          <w:rFonts w:ascii="Arial" w:hAnsi="Arial" w:cs="Arial"/>
        </w:rPr>
        <w:t>.</w:t>
      </w:r>
      <w:r w:rsidR="00475D1F">
        <w:rPr>
          <w:rFonts w:ascii="Arial" w:hAnsi="Arial" w:cs="Arial"/>
        </w:rPr>
        <w:t>3</w:t>
      </w:r>
      <w:r w:rsidR="004F4C44">
        <w:rPr>
          <w:rFonts w:ascii="Arial" w:hAnsi="Arial" w:cs="Arial"/>
        </w:rPr>
        <w:tab/>
      </w:r>
      <w:r w:rsidR="00E75CCB">
        <w:rPr>
          <w:rFonts w:ascii="Arial" w:hAnsi="Arial" w:cs="Arial"/>
        </w:rPr>
        <w:t>The Council’s Medium Term Financial Strategy (MTFS) for 20</w:t>
      </w:r>
      <w:r w:rsidR="00740069">
        <w:rPr>
          <w:rFonts w:ascii="Arial" w:hAnsi="Arial" w:cs="Arial"/>
        </w:rPr>
        <w:t>20</w:t>
      </w:r>
      <w:r w:rsidR="00E75CCB">
        <w:rPr>
          <w:rFonts w:ascii="Arial" w:hAnsi="Arial" w:cs="Arial"/>
        </w:rPr>
        <w:t>/202</w:t>
      </w:r>
      <w:r w:rsidR="00740069">
        <w:rPr>
          <w:rFonts w:ascii="Arial" w:hAnsi="Arial" w:cs="Arial"/>
        </w:rPr>
        <w:t>1</w:t>
      </w:r>
      <w:r w:rsidR="00E75CCB">
        <w:rPr>
          <w:rFonts w:ascii="Arial" w:hAnsi="Arial" w:cs="Arial"/>
        </w:rPr>
        <w:t xml:space="preserve"> to 202</w:t>
      </w:r>
      <w:r w:rsidR="00740069">
        <w:rPr>
          <w:rFonts w:ascii="Arial" w:hAnsi="Arial" w:cs="Arial"/>
        </w:rPr>
        <w:t>2</w:t>
      </w:r>
      <w:r w:rsidR="00E75CCB">
        <w:rPr>
          <w:rFonts w:ascii="Arial" w:hAnsi="Arial" w:cs="Arial"/>
        </w:rPr>
        <w:t>/202</w:t>
      </w:r>
      <w:r w:rsidR="00740069">
        <w:rPr>
          <w:rFonts w:ascii="Arial" w:hAnsi="Arial" w:cs="Arial"/>
        </w:rPr>
        <w:t>3</w:t>
      </w:r>
      <w:r w:rsidR="00E75CCB">
        <w:rPr>
          <w:rFonts w:ascii="Arial" w:hAnsi="Arial" w:cs="Arial"/>
        </w:rPr>
        <w:t xml:space="preserve"> supports the </w:t>
      </w:r>
      <w:r w:rsidR="00E75CCB">
        <w:rPr>
          <w:rFonts w:ascii="Arial" w:hAnsi="Arial" w:cs="Arial"/>
          <w:color w:val="000000"/>
        </w:rPr>
        <w:t>“Making Mansfield: Towards 2030” strategy</w:t>
      </w:r>
      <w:r w:rsidR="00E75CCB">
        <w:rPr>
          <w:rFonts w:ascii="Arial" w:hAnsi="Arial" w:cs="Arial"/>
        </w:rPr>
        <w:t xml:space="preserve"> and identifies its financial implications. It shows the approach the council will take in order to deliver its services and priorities within its financial constraints and in doing so how it will look to provide value for money </w:t>
      </w:r>
    </w:p>
    <w:p w:rsidR="00C47229" w:rsidRDefault="00C47229" w:rsidP="004F4C44">
      <w:pPr>
        <w:ind w:left="540" w:hanging="540"/>
        <w:rPr>
          <w:rFonts w:ascii="Arial" w:hAnsi="Arial" w:cs="Arial"/>
        </w:rPr>
      </w:pPr>
    </w:p>
    <w:p w:rsidR="00C47229" w:rsidRDefault="00C47229" w:rsidP="004F4C44">
      <w:pPr>
        <w:ind w:left="540" w:hanging="540"/>
        <w:rPr>
          <w:rFonts w:ascii="Arial" w:hAnsi="Arial" w:cs="Arial"/>
        </w:rPr>
      </w:pPr>
      <w:r>
        <w:rPr>
          <w:rFonts w:ascii="Arial" w:hAnsi="Arial" w:cs="Arial"/>
        </w:rPr>
        <w:t>6.4</w:t>
      </w:r>
      <w:r>
        <w:rPr>
          <w:rFonts w:ascii="Arial" w:hAnsi="Arial" w:cs="Arial"/>
        </w:rPr>
        <w:tab/>
        <w:t xml:space="preserve">The Council is currently delivering its Transformation </w:t>
      </w:r>
      <w:r w:rsidR="00E75CCB">
        <w:rPr>
          <w:rFonts w:ascii="Arial" w:hAnsi="Arial" w:cs="Arial"/>
        </w:rPr>
        <w:t>Strategy</w:t>
      </w:r>
      <w:r>
        <w:rPr>
          <w:rFonts w:ascii="Arial" w:hAnsi="Arial" w:cs="Arial"/>
        </w:rPr>
        <w:t xml:space="preserve"> which sets out how it will become an innovative, efficient, customer focussed, high performing 21</w:t>
      </w:r>
      <w:r w:rsidRPr="00C47229">
        <w:rPr>
          <w:rFonts w:ascii="Arial" w:hAnsi="Arial" w:cs="Arial"/>
          <w:vertAlign w:val="superscript"/>
        </w:rPr>
        <w:t>st</w:t>
      </w:r>
      <w:r>
        <w:rPr>
          <w:rFonts w:ascii="Arial" w:hAnsi="Arial" w:cs="Arial"/>
        </w:rPr>
        <w:t xml:space="preserve"> Century Authority</w:t>
      </w:r>
      <w:r w:rsidR="007C6793">
        <w:rPr>
          <w:rFonts w:ascii="Arial" w:hAnsi="Arial" w:cs="Arial"/>
        </w:rPr>
        <w:t>.</w:t>
      </w:r>
    </w:p>
    <w:p w:rsidR="009F0071" w:rsidRDefault="009F0071" w:rsidP="004F4C44">
      <w:pPr>
        <w:ind w:left="540" w:hanging="540"/>
        <w:rPr>
          <w:rFonts w:ascii="Arial" w:hAnsi="Arial" w:cs="Arial"/>
        </w:rPr>
      </w:pPr>
    </w:p>
    <w:p w:rsidR="004F4C44" w:rsidRPr="00972572" w:rsidRDefault="004F4C44" w:rsidP="004F4C44">
      <w:pPr>
        <w:ind w:left="540" w:hanging="540"/>
        <w:rPr>
          <w:rFonts w:ascii="Arial" w:hAnsi="Arial" w:cs="Arial"/>
          <w:b/>
        </w:rPr>
      </w:pPr>
      <w:r>
        <w:rPr>
          <w:rFonts w:ascii="Arial" w:hAnsi="Arial" w:cs="Arial"/>
        </w:rPr>
        <w:tab/>
      </w:r>
      <w:r w:rsidRPr="00972572">
        <w:rPr>
          <w:rFonts w:ascii="Arial" w:hAnsi="Arial" w:cs="Arial"/>
          <w:b/>
        </w:rPr>
        <w:t>Quality of Services</w:t>
      </w:r>
    </w:p>
    <w:p w:rsidR="004F4C44" w:rsidRDefault="004F4C44" w:rsidP="004F4C44">
      <w:pPr>
        <w:rPr>
          <w:rFonts w:ascii="Arial" w:hAnsi="Arial" w:cs="Arial"/>
        </w:rPr>
      </w:pPr>
    </w:p>
    <w:p w:rsidR="004F4C44" w:rsidRDefault="00C47229" w:rsidP="004F4C44">
      <w:pPr>
        <w:ind w:left="540" w:hanging="540"/>
        <w:rPr>
          <w:rFonts w:ascii="Arial" w:hAnsi="Arial" w:cs="Arial"/>
        </w:rPr>
      </w:pPr>
      <w:r>
        <w:rPr>
          <w:rFonts w:ascii="Arial" w:hAnsi="Arial" w:cs="Arial"/>
        </w:rPr>
        <w:t>6</w:t>
      </w:r>
      <w:r w:rsidR="004F4C44">
        <w:rPr>
          <w:rFonts w:ascii="Arial" w:hAnsi="Arial" w:cs="Arial"/>
        </w:rPr>
        <w:t>.</w:t>
      </w:r>
      <w:r w:rsidR="00C56717">
        <w:rPr>
          <w:rFonts w:ascii="Arial" w:hAnsi="Arial" w:cs="Arial"/>
        </w:rPr>
        <w:t>5</w:t>
      </w:r>
      <w:r w:rsidR="004F4C44">
        <w:rPr>
          <w:rFonts w:ascii="Arial" w:hAnsi="Arial" w:cs="Arial"/>
        </w:rPr>
        <w:tab/>
        <w:t>The Council has an ongoing commitment to community engagement and empowerment</w:t>
      </w:r>
      <w:r>
        <w:rPr>
          <w:rFonts w:ascii="Arial" w:hAnsi="Arial" w:cs="Arial"/>
        </w:rPr>
        <w:t xml:space="preserve"> and has a Community </w:t>
      </w:r>
      <w:r w:rsidR="00E75CCB">
        <w:rPr>
          <w:rFonts w:ascii="Arial" w:hAnsi="Arial" w:cs="Arial"/>
        </w:rPr>
        <w:t>Engage</w:t>
      </w:r>
      <w:r>
        <w:rPr>
          <w:rFonts w:ascii="Arial" w:hAnsi="Arial" w:cs="Arial"/>
        </w:rPr>
        <w:t>ment Strategy and toolkit to accompany the Customer Insight and Journey Mapping toolkits</w:t>
      </w:r>
      <w:r w:rsidR="007C6793">
        <w:rPr>
          <w:rFonts w:ascii="Arial" w:hAnsi="Arial" w:cs="Arial"/>
        </w:rPr>
        <w:t>.</w:t>
      </w:r>
    </w:p>
    <w:p w:rsidR="004F4C44" w:rsidRDefault="004F4C44" w:rsidP="004F4C44">
      <w:pPr>
        <w:ind w:left="540" w:hanging="540"/>
        <w:rPr>
          <w:rFonts w:ascii="Arial" w:hAnsi="Arial" w:cs="Arial"/>
        </w:rPr>
      </w:pPr>
    </w:p>
    <w:p w:rsidR="004F4C44" w:rsidRDefault="007C6793" w:rsidP="004F4C44">
      <w:pPr>
        <w:ind w:left="540" w:hanging="540"/>
        <w:rPr>
          <w:rFonts w:ascii="Arial" w:hAnsi="Arial" w:cs="Arial"/>
        </w:rPr>
      </w:pPr>
      <w:r>
        <w:rPr>
          <w:rFonts w:ascii="Arial" w:hAnsi="Arial" w:cs="Arial"/>
        </w:rPr>
        <w:t>6</w:t>
      </w:r>
      <w:r w:rsidR="004F4C44">
        <w:rPr>
          <w:rFonts w:ascii="Arial" w:hAnsi="Arial" w:cs="Arial"/>
        </w:rPr>
        <w:t>.</w:t>
      </w:r>
      <w:r w:rsidR="00C56717">
        <w:rPr>
          <w:rFonts w:ascii="Arial" w:hAnsi="Arial" w:cs="Arial"/>
        </w:rPr>
        <w:t>6</w:t>
      </w:r>
      <w:r w:rsidR="004F4C44">
        <w:rPr>
          <w:rFonts w:ascii="Arial" w:hAnsi="Arial" w:cs="Arial"/>
        </w:rPr>
        <w:tab/>
        <w:t>The Council has a performance management software package which brings together all the Council’s performance data in one place and enables effective monitoring of performance in respect of key indicators.</w:t>
      </w:r>
    </w:p>
    <w:p w:rsidR="007C6793" w:rsidRDefault="007C6793" w:rsidP="004F4C44">
      <w:pPr>
        <w:ind w:left="540" w:hanging="540"/>
        <w:rPr>
          <w:rFonts w:ascii="Arial" w:hAnsi="Arial" w:cs="Arial"/>
        </w:rPr>
      </w:pPr>
    </w:p>
    <w:p w:rsidR="007C6793" w:rsidRDefault="007C6793" w:rsidP="004F4C44">
      <w:pPr>
        <w:ind w:left="540" w:hanging="540"/>
        <w:rPr>
          <w:rFonts w:ascii="Arial" w:hAnsi="Arial" w:cs="Arial"/>
        </w:rPr>
      </w:pPr>
      <w:r>
        <w:rPr>
          <w:rFonts w:ascii="Arial" w:hAnsi="Arial" w:cs="Arial"/>
        </w:rPr>
        <w:t>6.</w:t>
      </w:r>
      <w:r w:rsidR="00C56717">
        <w:rPr>
          <w:rFonts w:ascii="Arial" w:hAnsi="Arial" w:cs="Arial"/>
        </w:rPr>
        <w:t>7</w:t>
      </w:r>
      <w:r>
        <w:rPr>
          <w:rFonts w:ascii="Arial" w:hAnsi="Arial" w:cs="Arial"/>
        </w:rPr>
        <w:tab/>
        <w:t xml:space="preserve">The Council in accordance with its </w:t>
      </w:r>
      <w:r w:rsidR="00740069">
        <w:rPr>
          <w:rFonts w:ascii="Arial" w:hAnsi="Arial" w:cs="Arial"/>
        </w:rPr>
        <w:t xml:space="preserve">new Procurement Strategy, </w:t>
      </w:r>
      <w:r>
        <w:rPr>
          <w:rFonts w:ascii="Arial" w:hAnsi="Arial" w:cs="Arial"/>
        </w:rPr>
        <w:t>Co</w:t>
      </w:r>
      <w:r w:rsidR="00CE468C">
        <w:rPr>
          <w:rFonts w:ascii="Arial" w:hAnsi="Arial" w:cs="Arial"/>
        </w:rPr>
        <w:t xml:space="preserve">ntract Procedure Rules and </w:t>
      </w:r>
      <w:r w:rsidR="00740069">
        <w:rPr>
          <w:rFonts w:ascii="Arial" w:hAnsi="Arial" w:cs="Arial"/>
        </w:rPr>
        <w:t xml:space="preserve">partnership arrangements with Nottingham City’s Procurement Service </w:t>
      </w:r>
      <w:r>
        <w:rPr>
          <w:rFonts w:ascii="Arial" w:hAnsi="Arial" w:cs="Arial"/>
        </w:rPr>
        <w:t xml:space="preserve">aims to </w:t>
      </w:r>
      <w:r w:rsidR="00740069">
        <w:rPr>
          <w:rFonts w:ascii="Arial" w:hAnsi="Arial" w:cs="Arial"/>
        </w:rPr>
        <w:t>deliver</w:t>
      </w:r>
      <w:r>
        <w:rPr>
          <w:rFonts w:ascii="Arial" w:hAnsi="Arial" w:cs="Arial"/>
        </w:rPr>
        <w:t xml:space="preserve"> effective procurement practices across the whole organisation</w:t>
      </w:r>
      <w:r w:rsidR="0094151C">
        <w:rPr>
          <w:rFonts w:ascii="Arial" w:hAnsi="Arial" w:cs="Arial"/>
        </w:rPr>
        <w:t xml:space="preserve"> </w:t>
      </w:r>
    </w:p>
    <w:p w:rsidR="00CE468C" w:rsidRDefault="00CE468C" w:rsidP="004F4C44">
      <w:pPr>
        <w:ind w:left="540" w:hanging="540"/>
        <w:rPr>
          <w:rFonts w:ascii="Arial" w:hAnsi="Arial" w:cs="Arial"/>
        </w:rPr>
      </w:pPr>
    </w:p>
    <w:p w:rsidR="004F4C44" w:rsidRDefault="00CE468C" w:rsidP="004F4C44">
      <w:pPr>
        <w:ind w:left="540" w:hanging="540"/>
        <w:rPr>
          <w:rFonts w:ascii="Arial" w:hAnsi="Arial" w:cs="Arial"/>
        </w:rPr>
      </w:pPr>
      <w:r>
        <w:rPr>
          <w:rFonts w:ascii="Arial" w:hAnsi="Arial" w:cs="Arial"/>
        </w:rPr>
        <w:t>6.</w:t>
      </w:r>
      <w:r w:rsidR="00C56717">
        <w:rPr>
          <w:rFonts w:ascii="Arial" w:hAnsi="Arial" w:cs="Arial"/>
        </w:rPr>
        <w:t>8</w:t>
      </w:r>
      <w:r>
        <w:rPr>
          <w:rFonts w:ascii="Arial" w:hAnsi="Arial" w:cs="Arial"/>
        </w:rPr>
        <w:tab/>
      </w:r>
      <w:r w:rsidR="004F4C44">
        <w:rPr>
          <w:rFonts w:ascii="Arial" w:hAnsi="Arial" w:cs="Arial"/>
        </w:rPr>
        <w:t xml:space="preserve">The Council has in place a corporate complaints system which ensures effective monitoring and action is taken where appropriate. </w:t>
      </w:r>
    </w:p>
    <w:p w:rsidR="00FE3D3A" w:rsidRDefault="00FE3D3A" w:rsidP="004F4C44">
      <w:pPr>
        <w:ind w:left="540" w:hanging="540"/>
        <w:rPr>
          <w:rFonts w:ascii="Arial" w:hAnsi="Arial" w:cs="Arial"/>
        </w:rPr>
      </w:pPr>
    </w:p>
    <w:p w:rsidR="004F4C44" w:rsidRPr="00972572" w:rsidRDefault="004F4C44" w:rsidP="004F4C44">
      <w:pPr>
        <w:ind w:left="540" w:hanging="540"/>
        <w:rPr>
          <w:rFonts w:ascii="Arial" w:hAnsi="Arial" w:cs="Arial"/>
          <w:b/>
        </w:rPr>
      </w:pPr>
      <w:r>
        <w:rPr>
          <w:rFonts w:ascii="Arial" w:hAnsi="Arial" w:cs="Arial"/>
        </w:rPr>
        <w:tab/>
      </w:r>
      <w:r w:rsidRPr="00972572">
        <w:rPr>
          <w:rFonts w:ascii="Arial" w:hAnsi="Arial" w:cs="Arial"/>
          <w:b/>
        </w:rPr>
        <w:t>Constitutional Matters</w:t>
      </w:r>
    </w:p>
    <w:p w:rsidR="004F4C44" w:rsidRDefault="004F4C44" w:rsidP="004F4C44">
      <w:pPr>
        <w:ind w:left="540" w:hanging="540"/>
        <w:rPr>
          <w:rFonts w:ascii="Arial" w:hAnsi="Arial" w:cs="Arial"/>
        </w:rPr>
      </w:pPr>
    </w:p>
    <w:p w:rsidR="004F4C44" w:rsidRDefault="007F55C5" w:rsidP="004F4C44">
      <w:pPr>
        <w:ind w:left="540" w:hanging="540"/>
        <w:rPr>
          <w:rFonts w:ascii="Arial" w:hAnsi="Arial" w:cs="Arial"/>
        </w:rPr>
      </w:pPr>
      <w:r>
        <w:rPr>
          <w:rFonts w:ascii="Arial" w:hAnsi="Arial" w:cs="Arial"/>
        </w:rPr>
        <w:t>6</w:t>
      </w:r>
      <w:r w:rsidR="004F4C44">
        <w:rPr>
          <w:rFonts w:ascii="Arial" w:hAnsi="Arial" w:cs="Arial"/>
        </w:rPr>
        <w:t>.</w:t>
      </w:r>
      <w:r w:rsidR="00E27C16">
        <w:rPr>
          <w:rFonts w:ascii="Arial" w:hAnsi="Arial" w:cs="Arial"/>
        </w:rPr>
        <w:t>9</w:t>
      </w:r>
      <w:r w:rsidR="004F4C44">
        <w:rPr>
          <w:rFonts w:ascii="Arial" w:hAnsi="Arial" w:cs="Arial"/>
        </w:rPr>
        <w:tab/>
      </w:r>
      <w:r w:rsidR="00F24469">
        <w:rPr>
          <w:rFonts w:ascii="Arial" w:hAnsi="Arial" w:cs="Arial"/>
        </w:rPr>
        <w:t xml:space="preserve">The Council has adopted a </w:t>
      </w:r>
      <w:r w:rsidR="00355858">
        <w:rPr>
          <w:rFonts w:ascii="Arial" w:hAnsi="Arial" w:cs="Arial"/>
        </w:rPr>
        <w:t>C</w:t>
      </w:r>
      <w:r w:rsidR="00F24469">
        <w:rPr>
          <w:rFonts w:ascii="Arial" w:hAnsi="Arial" w:cs="Arial"/>
        </w:rPr>
        <w:t>onstitution, which sets out how the Council operates, how decisions are made and the procedures which are followed to ensure that these are efficient, transparent and accountable to local people</w:t>
      </w:r>
      <w:r w:rsidR="004F4C44">
        <w:rPr>
          <w:rFonts w:ascii="Arial" w:hAnsi="Arial" w:cs="Arial"/>
        </w:rPr>
        <w:t xml:space="preserve"> </w:t>
      </w:r>
    </w:p>
    <w:p w:rsidR="005721ED" w:rsidRDefault="005721ED" w:rsidP="004F4C44">
      <w:pPr>
        <w:ind w:left="540" w:hanging="540"/>
        <w:rPr>
          <w:rFonts w:ascii="Arial" w:hAnsi="Arial" w:cs="Arial"/>
        </w:rPr>
      </w:pPr>
    </w:p>
    <w:p w:rsidR="004F4C44" w:rsidRDefault="007F55C5" w:rsidP="004F4C44">
      <w:pPr>
        <w:ind w:left="540" w:hanging="540"/>
        <w:rPr>
          <w:rFonts w:ascii="Arial" w:hAnsi="Arial" w:cs="Arial"/>
        </w:rPr>
      </w:pPr>
      <w:r>
        <w:rPr>
          <w:rFonts w:ascii="Arial" w:hAnsi="Arial" w:cs="Arial"/>
        </w:rPr>
        <w:t>6</w:t>
      </w:r>
      <w:r w:rsidR="004F4C44">
        <w:rPr>
          <w:rFonts w:ascii="Arial" w:hAnsi="Arial" w:cs="Arial"/>
        </w:rPr>
        <w:t>.</w:t>
      </w:r>
      <w:r>
        <w:rPr>
          <w:rFonts w:ascii="Arial" w:hAnsi="Arial" w:cs="Arial"/>
        </w:rPr>
        <w:t>1</w:t>
      </w:r>
      <w:r w:rsidR="00E27C16">
        <w:rPr>
          <w:rFonts w:ascii="Arial" w:hAnsi="Arial" w:cs="Arial"/>
        </w:rPr>
        <w:t>0</w:t>
      </w:r>
      <w:r w:rsidR="004F4C44">
        <w:rPr>
          <w:rFonts w:ascii="Arial" w:hAnsi="Arial" w:cs="Arial"/>
        </w:rPr>
        <w:tab/>
        <w:t>The facilitation of policy and decision making is through the E</w:t>
      </w:r>
      <w:r w:rsidR="002D7669">
        <w:rPr>
          <w:rFonts w:ascii="Arial" w:hAnsi="Arial" w:cs="Arial"/>
        </w:rPr>
        <w:t>lected</w:t>
      </w:r>
      <w:r w:rsidR="004F4C44">
        <w:rPr>
          <w:rFonts w:ascii="Arial" w:hAnsi="Arial" w:cs="Arial"/>
        </w:rPr>
        <w:t xml:space="preserve"> Mayor and Cabinet. Meetings are open to the public except where exempt or confidential matters are being discussed. In addition portfolio holders and senior officers can make decisions under delegated powers. The Council publishes a </w:t>
      </w:r>
      <w:r w:rsidR="00A50FF0">
        <w:rPr>
          <w:rFonts w:ascii="Arial" w:hAnsi="Arial" w:cs="Arial"/>
        </w:rPr>
        <w:t>“Notice of Key Decisions”</w:t>
      </w:r>
      <w:r w:rsidR="004F4C44">
        <w:rPr>
          <w:rFonts w:ascii="Arial" w:hAnsi="Arial" w:cs="Arial"/>
        </w:rPr>
        <w:t xml:space="preserve"> which contains details of </w:t>
      </w:r>
      <w:r w:rsidR="00A50FF0">
        <w:rPr>
          <w:rFonts w:ascii="Arial" w:hAnsi="Arial" w:cs="Arial"/>
        </w:rPr>
        <w:t xml:space="preserve">all </w:t>
      </w:r>
      <w:r w:rsidR="004F4C44">
        <w:rPr>
          <w:rFonts w:ascii="Arial" w:hAnsi="Arial" w:cs="Arial"/>
        </w:rPr>
        <w:t>key decisions to be made by the Council.</w:t>
      </w:r>
    </w:p>
    <w:p w:rsidR="004F4C44" w:rsidRDefault="004F4C44" w:rsidP="004F4C44">
      <w:pPr>
        <w:ind w:left="540" w:hanging="540"/>
        <w:rPr>
          <w:rFonts w:ascii="Arial" w:hAnsi="Arial" w:cs="Arial"/>
        </w:rPr>
      </w:pPr>
    </w:p>
    <w:p w:rsidR="004F4C44" w:rsidRDefault="007F55C5" w:rsidP="004F4C44">
      <w:pPr>
        <w:ind w:left="540" w:hanging="540"/>
        <w:rPr>
          <w:rFonts w:ascii="Arial" w:hAnsi="Arial" w:cs="Arial"/>
        </w:rPr>
      </w:pPr>
      <w:r>
        <w:rPr>
          <w:rFonts w:ascii="Arial" w:hAnsi="Arial" w:cs="Arial"/>
        </w:rPr>
        <w:t>6</w:t>
      </w:r>
      <w:r w:rsidR="004F4C44">
        <w:rPr>
          <w:rFonts w:ascii="Arial" w:hAnsi="Arial" w:cs="Arial"/>
        </w:rPr>
        <w:t>.</w:t>
      </w:r>
      <w:r>
        <w:rPr>
          <w:rFonts w:ascii="Arial" w:hAnsi="Arial" w:cs="Arial"/>
        </w:rPr>
        <w:t>1</w:t>
      </w:r>
      <w:r w:rsidR="00E27C16">
        <w:rPr>
          <w:rFonts w:ascii="Arial" w:hAnsi="Arial" w:cs="Arial"/>
        </w:rPr>
        <w:t>1</w:t>
      </w:r>
      <w:r w:rsidR="004F4C44">
        <w:rPr>
          <w:rFonts w:ascii="Arial" w:hAnsi="Arial" w:cs="Arial"/>
        </w:rPr>
        <w:tab/>
        <w:t xml:space="preserve">The </w:t>
      </w:r>
      <w:r w:rsidR="005721ED">
        <w:rPr>
          <w:rFonts w:ascii="Arial" w:hAnsi="Arial" w:cs="Arial"/>
        </w:rPr>
        <w:t>Chief Executive</w:t>
      </w:r>
      <w:r w:rsidR="004F4C44">
        <w:rPr>
          <w:rFonts w:ascii="Arial" w:hAnsi="Arial" w:cs="Arial"/>
        </w:rPr>
        <w:t xml:space="preserve"> as Head of Paid Service has a duty to monitor and review the operation of the Council’s Constitution to ensure its aims and principles are given full effect. </w:t>
      </w:r>
    </w:p>
    <w:p w:rsidR="00355858" w:rsidRDefault="00355858" w:rsidP="004F4C44">
      <w:pPr>
        <w:ind w:left="540" w:hanging="540"/>
        <w:rPr>
          <w:rFonts w:ascii="Arial" w:hAnsi="Arial" w:cs="Arial"/>
        </w:rPr>
      </w:pPr>
    </w:p>
    <w:p w:rsidR="004F4C44" w:rsidRPr="00972572" w:rsidRDefault="004F4C44" w:rsidP="004F4C44">
      <w:pPr>
        <w:ind w:left="540" w:hanging="540"/>
        <w:rPr>
          <w:rFonts w:ascii="Arial" w:hAnsi="Arial" w:cs="Arial"/>
          <w:b/>
        </w:rPr>
      </w:pPr>
      <w:r>
        <w:rPr>
          <w:rFonts w:ascii="Arial" w:hAnsi="Arial" w:cs="Arial"/>
        </w:rPr>
        <w:tab/>
      </w:r>
      <w:r w:rsidRPr="00972572">
        <w:rPr>
          <w:rFonts w:ascii="Arial" w:hAnsi="Arial" w:cs="Arial"/>
          <w:b/>
        </w:rPr>
        <w:t>Codes of Conduct</w:t>
      </w:r>
    </w:p>
    <w:p w:rsidR="004F4C44" w:rsidRDefault="004F4C44" w:rsidP="004F4C44">
      <w:pPr>
        <w:ind w:left="540" w:hanging="540"/>
        <w:rPr>
          <w:rFonts w:ascii="Arial" w:hAnsi="Arial" w:cs="Arial"/>
        </w:rPr>
      </w:pPr>
    </w:p>
    <w:p w:rsidR="004F4C44" w:rsidRDefault="00BB2A71" w:rsidP="004F4C44">
      <w:pPr>
        <w:ind w:left="540" w:hanging="540"/>
        <w:rPr>
          <w:rFonts w:ascii="Arial" w:hAnsi="Arial" w:cs="Arial"/>
        </w:rPr>
      </w:pPr>
      <w:r>
        <w:rPr>
          <w:rFonts w:ascii="Arial" w:hAnsi="Arial" w:cs="Arial"/>
        </w:rPr>
        <w:t>6</w:t>
      </w:r>
      <w:r w:rsidR="004F4C44">
        <w:rPr>
          <w:rFonts w:ascii="Arial" w:hAnsi="Arial" w:cs="Arial"/>
        </w:rPr>
        <w:t>.1</w:t>
      </w:r>
      <w:r w:rsidR="00E27C16">
        <w:rPr>
          <w:rFonts w:ascii="Arial" w:hAnsi="Arial" w:cs="Arial"/>
        </w:rPr>
        <w:t>2</w:t>
      </w:r>
      <w:r w:rsidR="004F4C44">
        <w:rPr>
          <w:rFonts w:ascii="Arial" w:hAnsi="Arial" w:cs="Arial"/>
        </w:rPr>
        <w:tab/>
        <w:t xml:space="preserve">The Council has adopted codes of conduct for both </w:t>
      </w:r>
      <w:r w:rsidR="00881F37">
        <w:rPr>
          <w:rFonts w:ascii="Arial" w:hAnsi="Arial" w:cs="Arial"/>
        </w:rPr>
        <w:t>Members</w:t>
      </w:r>
      <w:r w:rsidR="004F4C44">
        <w:rPr>
          <w:rFonts w:ascii="Arial" w:hAnsi="Arial" w:cs="Arial"/>
        </w:rPr>
        <w:t xml:space="preserve"> and </w:t>
      </w:r>
      <w:r w:rsidR="00F302F1">
        <w:rPr>
          <w:rFonts w:ascii="Arial" w:hAnsi="Arial" w:cs="Arial"/>
        </w:rPr>
        <w:t>employees</w:t>
      </w:r>
      <w:r w:rsidR="004F4C44">
        <w:rPr>
          <w:rFonts w:ascii="Arial" w:hAnsi="Arial" w:cs="Arial"/>
        </w:rPr>
        <w:t xml:space="preserve"> and also has a protocol for member/</w:t>
      </w:r>
      <w:r w:rsidR="00F302F1">
        <w:rPr>
          <w:rFonts w:ascii="Arial" w:hAnsi="Arial" w:cs="Arial"/>
        </w:rPr>
        <w:t>employee/partner</w:t>
      </w:r>
      <w:r w:rsidR="004F4C44">
        <w:rPr>
          <w:rFonts w:ascii="Arial" w:hAnsi="Arial" w:cs="Arial"/>
        </w:rPr>
        <w:t xml:space="preserve"> relations. The codes include reference to the need to declare any interest which may conflict with the individual’s role at the Council, with registers maintained for any such interest to be recorded and monitored.</w:t>
      </w:r>
    </w:p>
    <w:p w:rsidR="005C328F" w:rsidRDefault="005C328F" w:rsidP="004F4C44">
      <w:pPr>
        <w:ind w:left="540" w:hanging="540"/>
        <w:rPr>
          <w:rFonts w:ascii="Arial" w:hAnsi="Arial" w:cs="Arial"/>
        </w:rPr>
      </w:pPr>
    </w:p>
    <w:p w:rsidR="004F4C44" w:rsidRDefault="00BB2A71" w:rsidP="004F4C44">
      <w:pPr>
        <w:ind w:left="540" w:hanging="540"/>
        <w:rPr>
          <w:rFonts w:ascii="Arial" w:hAnsi="Arial" w:cs="Arial"/>
        </w:rPr>
      </w:pPr>
      <w:r>
        <w:rPr>
          <w:rFonts w:ascii="Arial" w:hAnsi="Arial" w:cs="Arial"/>
        </w:rPr>
        <w:t>6</w:t>
      </w:r>
      <w:r w:rsidR="004F4C44">
        <w:rPr>
          <w:rFonts w:ascii="Arial" w:hAnsi="Arial" w:cs="Arial"/>
        </w:rPr>
        <w:t>.1</w:t>
      </w:r>
      <w:r w:rsidR="00E27C16">
        <w:rPr>
          <w:rFonts w:ascii="Arial" w:hAnsi="Arial" w:cs="Arial"/>
        </w:rPr>
        <w:t>3</w:t>
      </w:r>
      <w:r w:rsidR="004F4C44">
        <w:rPr>
          <w:rFonts w:ascii="Arial" w:hAnsi="Arial" w:cs="Arial"/>
        </w:rPr>
        <w:tab/>
        <w:t xml:space="preserve">Compliance with the member and </w:t>
      </w:r>
      <w:r w:rsidR="00F302F1">
        <w:rPr>
          <w:rFonts w:ascii="Arial" w:hAnsi="Arial" w:cs="Arial"/>
        </w:rPr>
        <w:t>employee</w:t>
      </w:r>
      <w:r w:rsidR="004F4C44">
        <w:rPr>
          <w:rFonts w:ascii="Arial" w:hAnsi="Arial" w:cs="Arial"/>
        </w:rPr>
        <w:t xml:space="preserve"> codes of conduct is</w:t>
      </w:r>
      <w:r w:rsidR="00740069">
        <w:rPr>
          <w:rFonts w:ascii="Arial" w:hAnsi="Arial" w:cs="Arial"/>
        </w:rPr>
        <w:t xml:space="preserve"> currently</w:t>
      </w:r>
      <w:r w:rsidR="004F4C44">
        <w:rPr>
          <w:rFonts w:ascii="Arial" w:hAnsi="Arial" w:cs="Arial"/>
        </w:rPr>
        <w:t xml:space="preserve"> monitored by the Council’s </w:t>
      </w:r>
      <w:r w:rsidR="005C328F">
        <w:rPr>
          <w:rFonts w:ascii="Arial" w:hAnsi="Arial" w:cs="Arial"/>
        </w:rPr>
        <w:t xml:space="preserve">Governance and </w:t>
      </w:r>
      <w:r w:rsidR="00740069">
        <w:rPr>
          <w:rFonts w:ascii="Arial" w:hAnsi="Arial" w:cs="Arial"/>
        </w:rPr>
        <w:t>Standards and Personnel</w:t>
      </w:r>
      <w:r w:rsidR="005C328F">
        <w:rPr>
          <w:rFonts w:ascii="Arial" w:hAnsi="Arial" w:cs="Arial"/>
        </w:rPr>
        <w:t xml:space="preserve"> Committee</w:t>
      </w:r>
      <w:r w:rsidR="00740069">
        <w:rPr>
          <w:rFonts w:ascii="Arial" w:hAnsi="Arial" w:cs="Arial"/>
        </w:rPr>
        <w:t>s respectively</w:t>
      </w:r>
      <w:r w:rsidR="004F4C44">
        <w:rPr>
          <w:rFonts w:ascii="Arial" w:hAnsi="Arial" w:cs="Arial"/>
        </w:rPr>
        <w:t xml:space="preserve">.  </w:t>
      </w:r>
    </w:p>
    <w:p w:rsidR="007822E8" w:rsidRDefault="007822E8" w:rsidP="004F4C44">
      <w:pPr>
        <w:ind w:left="540" w:hanging="540"/>
        <w:rPr>
          <w:rFonts w:ascii="Arial" w:hAnsi="Arial" w:cs="Arial"/>
        </w:rPr>
      </w:pPr>
    </w:p>
    <w:p w:rsidR="004F4C44" w:rsidRDefault="00BB2A71" w:rsidP="004F4C44">
      <w:pPr>
        <w:ind w:left="540" w:hanging="540"/>
        <w:rPr>
          <w:rFonts w:ascii="Arial" w:hAnsi="Arial" w:cs="Arial"/>
        </w:rPr>
      </w:pPr>
      <w:r>
        <w:rPr>
          <w:rFonts w:ascii="Arial" w:hAnsi="Arial" w:cs="Arial"/>
        </w:rPr>
        <w:t>6</w:t>
      </w:r>
      <w:r w:rsidR="007822E8">
        <w:rPr>
          <w:rFonts w:ascii="Arial" w:hAnsi="Arial" w:cs="Arial"/>
        </w:rPr>
        <w:t>.1</w:t>
      </w:r>
      <w:r w:rsidR="00E27C16">
        <w:rPr>
          <w:rFonts w:ascii="Arial" w:hAnsi="Arial" w:cs="Arial"/>
        </w:rPr>
        <w:t>4</w:t>
      </w:r>
      <w:r w:rsidR="007822E8">
        <w:rPr>
          <w:rFonts w:ascii="Arial" w:hAnsi="Arial" w:cs="Arial"/>
        </w:rPr>
        <w:tab/>
      </w:r>
      <w:r w:rsidR="004F4C44">
        <w:rPr>
          <w:rFonts w:ascii="Arial" w:hAnsi="Arial" w:cs="Arial"/>
        </w:rPr>
        <w:t>The Council has in place a whistle</w:t>
      </w:r>
      <w:r w:rsidR="00E50559">
        <w:rPr>
          <w:rFonts w:ascii="Arial" w:hAnsi="Arial" w:cs="Arial"/>
        </w:rPr>
        <w:t>-</w:t>
      </w:r>
      <w:r w:rsidR="004F4C44">
        <w:rPr>
          <w:rFonts w:ascii="Arial" w:hAnsi="Arial" w:cs="Arial"/>
        </w:rPr>
        <w:t xml:space="preserve">blowing code which ensures that any referrals under the code are fully investigated, with findings reported to the </w:t>
      </w:r>
      <w:r w:rsidR="00E50559">
        <w:rPr>
          <w:rFonts w:ascii="Arial" w:hAnsi="Arial" w:cs="Arial"/>
        </w:rPr>
        <w:t xml:space="preserve">Statutory Officers, senior managers and the </w:t>
      </w:r>
      <w:r w:rsidR="00C56717">
        <w:rPr>
          <w:rFonts w:ascii="Arial" w:hAnsi="Arial" w:cs="Arial"/>
        </w:rPr>
        <w:t xml:space="preserve">Governance and </w:t>
      </w:r>
      <w:r w:rsidR="00740069">
        <w:rPr>
          <w:rFonts w:ascii="Arial" w:hAnsi="Arial" w:cs="Arial"/>
        </w:rPr>
        <w:t>Standards</w:t>
      </w:r>
      <w:r w:rsidR="00E50559">
        <w:rPr>
          <w:rFonts w:ascii="Arial" w:hAnsi="Arial" w:cs="Arial"/>
        </w:rPr>
        <w:t xml:space="preserve"> Committee</w:t>
      </w:r>
      <w:r w:rsidR="005C328F">
        <w:rPr>
          <w:rFonts w:ascii="Arial" w:hAnsi="Arial" w:cs="Arial"/>
        </w:rPr>
        <w:t xml:space="preserve"> as appropriate</w:t>
      </w:r>
      <w:r w:rsidR="004F4C44">
        <w:rPr>
          <w:rFonts w:ascii="Arial" w:hAnsi="Arial" w:cs="Arial"/>
        </w:rPr>
        <w:t>.</w:t>
      </w:r>
    </w:p>
    <w:p w:rsidR="00E50559" w:rsidRDefault="00E50559" w:rsidP="004F4C44">
      <w:pPr>
        <w:ind w:left="540" w:hanging="540"/>
        <w:rPr>
          <w:rFonts w:ascii="Arial" w:hAnsi="Arial" w:cs="Arial"/>
        </w:rPr>
      </w:pPr>
    </w:p>
    <w:p w:rsidR="00740069" w:rsidRDefault="00740069" w:rsidP="004F4C44">
      <w:pPr>
        <w:ind w:left="540" w:hanging="540"/>
        <w:rPr>
          <w:rFonts w:ascii="Arial" w:hAnsi="Arial" w:cs="Arial"/>
        </w:rPr>
      </w:pPr>
    </w:p>
    <w:p w:rsidR="00C56717" w:rsidRDefault="00C56717" w:rsidP="004F4C44">
      <w:pPr>
        <w:ind w:left="540" w:hanging="540"/>
        <w:rPr>
          <w:rFonts w:ascii="Arial" w:hAnsi="Arial" w:cs="Arial"/>
        </w:rPr>
      </w:pPr>
    </w:p>
    <w:p w:rsidR="004F4C44" w:rsidRPr="00972572" w:rsidRDefault="004F4C44" w:rsidP="00EB536B">
      <w:pPr>
        <w:ind w:left="540"/>
        <w:rPr>
          <w:rFonts w:ascii="Arial" w:hAnsi="Arial" w:cs="Arial"/>
          <w:b/>
        </w:rPr>
      </w:pPr>
      <w:r w:rsidRPr="00972572">
        <w:rPr>
          <w:rFonts w:ascii="Arial" w:hAnsi="Arial" w:cs="Arial"/>
          <w:b/>
        </w:rPr>
        <w:t>Policies, Procedures, Laws and Regulations</w:t>
      </w:r>
    </w:p>
    <w:p w:rsidR="00F06C66" w:rsidRDefault="00F06C66" w:rsidP="00EB536B">
      <w:pPr>
        <w:ind w:left="540"/>
        <w:rPr>
          <w:rFonts w:ascii="Arial" w:hAnsi="Arial" w:cs="Arial"/>
        </w:rPr>
      </w:pPr>
    </w:p>
    <w:p w:rsidR="004F4C44" w:rsidRDefault="00BB2A71" w:rsidP="004F4C44">
      <w:pPr>
        <w:ind w:left="540" w:hanging="540"/>
        <w:rPr>
          <w:rFonts w:ascii="Arial" w:hAnsi="Arial" w:cs="Arial"/>
        </w:rPr>
      </w:pPr>
      <w:r>
        <w:rPr>
          <w:rFonts w:ascii="Arial" w:hAnsi="Arial" w:cs="Arial"/>
        </w:rPr>
        <w:t>6</w:t>
      </w:r>
      <w:r w:rsidR="004F4C44">
        <w:rPr>
          <w:rFonts w:ascii="Arial" w:hAnsi="Arial" w:cs="Arial"/>
        </w:rPr>
        <w:t>.1</w:t>
      </w:r>
      <w:r w:rsidR="00E27C16">
        <w:rPr>
          <w:rFonts w:ascii="Arial" w:hAnsi="Arial" w:cs="Arial"/>
        </w:rPr>
        <w:t>5</w:t>
      </w:r>
      <w:r w:rsidR="004F4C44">
        <w:rPr>
          <w:rFonts w:ascii="Arial" w:hAnsi="Arial" w:cs="Arial"/>
        </w:rPr>
        <w:tab/>
        <w:t xml:space="preserve">The </w:t>
      </w:r>
      <w:r w:rsidR="00C56717">
        <w:rPr>
          <w:rFonts w:ascii="Arial" w:hAnsi="Arial" w:cs="Arial"/>
        </w:rPr>
        <w:t>Head of Law and Governance</w:t>
      </w:r>
      <w:r w:rsidR="004F4C44">
        <w:rPr>
          <w:rFonts w:ascii="Arial" w:hAnsi="Arial" w:cs="Arial"/>
        </w:rPr>
        <w:t xml:space="preserve"> is designated as the Council’s Monitoring Officer. It is the function of the Monitoring Officer to ensure compliance with established policies, procedures, laws and regulations. </w:t>
      </w:r>
    </w:p>
    <w:p w:rsidR="00BB2A71" w:rsidRDefault="00BB2A71" w:rsidP="004F4C44">
      <w:pPr>
        <w:ind w:left="540" w:hanging="540"/>
        <w:rPr>
          <w:rFonts w:ascii="Arial" w:hAnsi="Arial" w:cs="Arial"/>
        </w:rPr>
      </w:pPr>
    </w:p>
    <w:p w:rsidR="004F4C44" w:rsidRDefault="00BB2A71" w:rsidP="004F4C44">
      <w:pPr>
        <w:ind w:left="540" w:hanging="540"/>
        <w:rPr>
          <w:rFonts w:ascii="Arial" w:hAnsi="Arial" w:cs="Arial"/>
        </w:rPr>
      </w:pPr>
      <w:r>
        <w:rPr>
          <w:rFonts w:ascii="Arial" w:hAnsi="Arial" w:cs="Arial"/>
        </w:rPr>
        <w:t>6</w:t>
      </w:r>
      <w:r w:rsidR="004F4C44">
        <w:rPr>
          <w:rFonts w:ascii="Arial" w:hAnsi="Arial" w:cs="Arial"/>
        </w:rPr>
        <w:t>.1</w:t>
      </w:r>
      <w:r w:rsidR="00E27C16">
        <w:rPr>
          <w:rFonts w:ascii="Arial" w:hAnsi="Arial" w:cs="Arial"/>
        </w:rPr>
        <w:t>6</w:t>
      </w:r>
      <w:r w:rsidR="004F4C44">
        <w:rPr>
          <w:rFonts w:ascii="Arial" w:hAnsi="Arial" w:cs="Arial"/>
        </w:rPr>
        <w:tab/>
        <w:t xml:space="preserve">The financial management of the authority is conducted in accordance with the relevant provisions of the Constitution and the Council’s Financial Regulations. The Council has designated the </w:t>
      </w:r>
      <w:r w:rsidR="005C328F">
        <w:rPr>
          <w:rFonts w:ascii="Arial" w:hAnsi="Arial" w:cs="Arial"/>
        </w:rPr>
        <w:t>Head of Finance</w:t>
      </w:r>
      <w:r w:rsidR="004F4C44">
        <w:rPr>
          <w:rFonts w:ascii="Arial" w:hAnsi="Arial" w:cs="Arial"/>
        </w:rPr>
        <w:t xml:space="preserve"> as the Chief Finance Officer in accordance with Section 151 of the Local Government Act 1972.</w:t>
      </w:r>
    </w:p>
    <w:p w:rsidR="004F4C44" w:rsidRDefault="004F4C44" w:rsidP="004F4C44">
      <w:pPr>
        <w:ind w:left="540" w:hanging="540"/>
        <w:rPr>
          <w:rFonts w:ascii="Arial" w:hAnsi="Arial" w:cs="Arial"/>
        </w:rPr>
      </w:pPr>
    </w:p>
    <w:p w:rsidR="004F4C44" w:rsidRDefault="00BB2A71" w:rsidP="004F4C44">
      <w:pPr>
        <w:ind w:left="540" w:hanging="540"/>
        <w:rPr>
          <w:rFonts w:ascii="Arial" w:hAnsi="Arial" w:cs="Arial"/>
        </w:rPr>
      </w:pPr>
      <w:r>
        <w:rPr>
          <w:rFonts w:ascii="Arial" w:hAnsi="Arial" w:cs="Arial"/>
        </w:rPr>
        <w:t>6</w:t>
      </w:r>
      <w:r w:rsidR="004F4C44">
        <w:rPr>
          <w:rFonts w:ascii="Arial" w:hAnsi="Arial" w:cs="Arial"/>
        </w:rPr>
        <w:t>.</w:t>
      </w:r>
      <w:r w:rsidR="00CE50A4">
        <w:rPr>
          <w:rFonts w:ascii="Arial" w:hAnsi="Arial" w:cs="Arial"/>
        </w:rPr>
        <w:t>1</w:t>
      </w:r>
      <w:r w:rsidR="00E27C16">
        <w:rPr>
          <w:rFonts w:ascii="Arial" w:hAnsi="Arial" w:cs="Arial"/>
        </w:rPr>
        <w:t>7</w:t>
      </w:r>
      <w:r w:rsidR="004F4C44">
        <w:rPr>
          <w:rFonts w:ascii="Arial" w:hAnsi="Arial" w:cs="Arial"/>
        </w:rPr>
        <w:tab/>
        <w:t xml:space="preserve">The Council’s Local Code of Corporate Governance fully conforms </w:t>
      </w:r>
      <w:r w:rsidR="00DF266D">
        <w:rPr>
          <w:rFonts w:ascii="Arial" w:hAnsi="Arial" w:cs="Arial"/>
        </w:rPr>
        <w:t>to</w:t>
      </w:r>
      <w:r w:rsidR="004F4C44">
        <w:rPr>
          <w:rFonts w:ascii="Arial" w:hAnsi="Arial" w:cs="Arial"/>
        </w:rPr>
        <w:t xml:space="preserve"> the governance requirements of the CIPFA Statement on the </w:t>
      </w:r>
      <w:r w:rsidR="004F4C44">
        <w:rPr>
          <w:rFonts w:ascii="Arial" w:hAnsi="Arial" w:cs="Arial"/>
          <w:i/>
        </w:rPr>
        <w:t>Role of the Chief Financial Officer in Local Government.</w:t>
      </w:r>
    </w:p>
    <w:p w:rsidR="004F4C44" w:rsidRDefault="004F4C44" w:rsidP="004F4C44">
      <w:pPr>
        <w:ind w:left="540" w:hanging="540"/>
        <w:rPr>
          <w:rFonts w:ascii="Arial" w:hAnsi="Arial" w:cs="Arial"/>
        </w:rPr>
      </w:pPr>
    </w:p>
    <w:p w:rsidR="004F4C44" w:rsidRDefault="00BB2A71" w:rsidP="004F4C44">
      <w:pPr>
        <w:ind w:left="540" w:hanging="540"/>
        <w:rPr>
          <w:rFonts w:ascii="Arial" w:hAnsi="Arial" w:cs="Arial"/>
        </w:rPr>
      </w:pPr>
      <w:r>
        <w:rPr>
          <w:rFonts w:ascii="Arial" w:hAnsi="Arial" w:cs="Arial"/>
        </w:rPr>
        <w:t>6</w:t>
      </w:r>
      <w:r w:rsidR="004F4C44">
        <w:rPr>
          <w:rFonts w:ascii="Arial" w:hAnsi="Arial" w:cs="Arial"/>
        </w:rPr>
        <w:t>.</w:t>
      </w:r>
      <w:r w:rsidR="00CE50A4">
        <w:rPr>
          <w:rFonts w:ascii="Arial" w:hAnsi="Arial" w:cs="Arial"/>
        </w:rPr>
        <w:t>1</w:t>
      </w:r>
      <w:r w:rsidR="00E27C16">
        <w:rPr>
          <w:rFonts w:ascii="Arial" w:hAnsi="Arial" w:cs="Arial"/>
        </w:rPr>
        <w:t>8</w:t>
      </w:r>
      <w:r w:rsidR="004F4C44">
        <w:rPr>
          <w:rFonts w:ascii="Arial" w:hAnsi="Arial" w:cs="Arial"/>
        </w:rPr>
        <w:tab/>
        <w:t>The Council maintains an Internal Audit Service, which operates in accordance with the Accounts and Audit Regulations 201</w:t>
      </w:r>
      <w:r w:rsidR="005721ED">
        <w:rPr>
          <w:rFonts w:ascii="Arial" w:hAnsi="Arial" w:cs="Arial"/>
        </w:rPr>
        <w:t>5</w:t>
      </w:r>
      <w:r w:rsidR="0096300D">
        <w:rPr>
          <w:rFonts w:ascii="Arial" w:hAnsi="Arial" w:cs="Arial"/>
        </w:rPr>
        <w:t>,</w:t>
      </w:r>
      <w:r w:rsidR="00E50559">
        <w:rPr>
          <w:rFonts w:ascii="Arial" w:hAnsi="Arial" w:cs="Arial"/>
        </w:rPr>
        <w:t xml:space="preserve"> the Public Sector Internal Audit Standards</w:t>
      </w:r>
      <w:r w:rsidR="0096300D">
        <w:rPr>
          <w:rFonts w:ascii="Arial" w:hAnsi="Arial" w:cs="Arial"/>
        </w:rPr>
        <w:t xml:space="preserve"> (PSIAS) and CIPFA’s Local Government Application Note</w:t>
      </w:r>
      <w:r w:rsidR="005C328F">
        <w:rPr>
          <w:rFonts w:ascii="Arial" w:hAnsi="Arial" w:cs="Arial"/>
        </w:rPr>
        <w:t xml:space="preserve"> (2019)</w:t>
      </w:r>
      <w:r w:rsidR="004F4C44">
        <w:rPr>
          <w:rFonts w:ascii="Arial" w:hAnsi="Arial" w:cs="Arial"/>
        </w:rPr>
        <w:t xml:space="preserve">. </w:t>
      </w:r>
    </w:p>
    <w:p w:rsidR="004F4C44" w:rsidRDefault="004F4C44" w:rsidP="004F4C44">
      <w:pPr>
        <w:ind w:left="540" w:hanging="540"/>
        <w:rPr>
          <w:rFonts w:ascii="Arial" w:hAnsi="Arial" w:cs="Arial"/>
        </w:rPr>
      </w:pPr>
    </w:p>
    <w:p w:rsidR="004F4C44" w:rsidRDefault="00BB2A71" w:rsidP="004F4C44">
      <w:pPr>
        <w:ind w:left="540" w:hanging="540"/>
        <w:rPr>
          <w:rFonts w:ascii="Arial" w:hAnsi="Arial" w:cs="Arial"/>
        </w:rPr>
      </w:pPr>
      <w:r>
        <w:rPr>
          <w:rFonts w:ascii="Arial" w:hAnsi="Arial" w:cs="Arial"/>
        </w:rPr>
        <w:t>6</w:t>
      </w:r>
      <w:r w:rsidR="004F4C44">
        <w:rPr>
          <w:rFonts w:ascii="Arial" w:hAnsi="Arial" w:cs="Arial"/>
        </w:rPr>
        <w:t>.</w:t>
      </w:r>
      <w:r w:rsidR="00E27C16">
        <w:rPr>
          <w:rFonts w:ascii="Arial" w:hAnsi="Arial" w:cs="Arial"/>
        </w:rPr>
        <w:t>19</w:t>
      </w:r>
      <w:r w:rsidR="004F4C44">
        <w:rPr>
          <w:rFonts w:ascii="Arial" w:hAnsi="Arial" w:cs="Arial"/>
        </w:rPr>
        <w:tab/>
        <w:t xml:space="preserve">The Council has robust policies and procedures relating to the use of resources and the corporate governance framework, including </w:t>
      </w:r>
      <w:r w:rsidR="00740069">
        <w:rPr>
          <w:rFonts w:ascii="Arial" w:hAnsi="Arial" w:cs="Arial"/>
        </w:rPr>
        <w:t xml:space="preserve">revised Corporate Risk and Opportunity Management Strategy, </w:t>
      </w:r>
      <w:r w:rsidR="004F4C44">
        <w:rPr>
          <w:rFonts w:ascii="Arial" w:hAnsi="Arial" w:cs="Arial"/>
        </w:rPr>
        <w:t xml:space="preserve">Financial Regulations and Contract Procedure Rules, Scheme of Delegation, </w:t>
      </w:r>
      <w:r w:rsidR="00740069">
        <w:rPr>
          <w:rFonts w:ascii="Arial" w:hAnsi="Arial" w:cs="Arial"/>
        </w:rPr>
        <w:t>and</w:t>
      </w:r>
      <w:r w:rsidR="004F4C44">
        <w:rPr>
          <w:rFonts w:ascii="Arial" w:hAnsi="Arial" w:cs="Arial"/>
        </w:rPr>
        <w:t xml:space="preserve"> Anti-Fraud </w:t>
      </w:r>
      <w:r>
        <w:rPr>
          <w:rFonts w:ascii="Arial" w:hAnsi="Arial" w:cs="Arial"/>
        </w:rPr>
        <w:t xml:space="preserve">and Corruption </w:t>
      </w:r>
      <w:r w:rsidR="004F4C44">
        <w:rPr>
          <w:rFonts w:ascii="Arial" w:hAnsi="Arial" w:cs="Arial"/>
        </w:rPr>
        <w:t>Strategy and Whistle</w:t>
      </w:r>
      <w:r w:rsidR="00714B72">
        <w:rPr>
          <w:rFonts w:ascii="Arial" w:hAnsi="Arial" w:cs="Arial"/>
        </w:rPr>
        <w:t>-</w:t>
      </w:r>
      <w:r w:rsidR="004F4C44">
        <w:rPr>
          <w:rFonts w:ascii="Arial" w:hAnsi="Arial" w:cs="Arial"/>
        </w:rPr>
        <w:t xml:space="preserve">blowing Code.   </w:t>
      </w:r>
    </w:p>
    <w:p w:rsidR="004F4C44" w:rsidRDefault="004F4C44" w:rsidP="004F4C44">
      <w:pPr>
        <w:rPr>
          <w:rFonts w:ascii="Arial" w:hAnsi="Arial" w:cs="Arial"/>
        </w:rPr>
      </w:pPr>
    </w:p>
    <w:p w:rsidR="004F4C44" w:rsidRPr="00972572" w:rsidRDefault="004F4C44" w:rsidP="004F4C44">
      <w:pPr>
        <w:ind w:left="540" w:hanging="540"/>
        <w:rPr>
          <w:rFonts w:ascii="Arial" w:hAnsi="Arial" w:cs="Arial"/>
          <w:b/>
        </w:rPr>
      </w:pPr>
      <w:r>
        <w:rPr>
          <w:rFonts w:ascii="Arial" w:hAnsi="Arial" w:cs="Arial"/>
        </w:rPr>
        <w:tab/>
      </w:r>
      <w:r w:rsidRPr="00972572">
        <w:rPr>
          <w:rFonts w:ascii="Arial" w:hAnsi="Arial" w:cs="Arial"/>
          <w:b/>
        </w:rPr>
        <w:t>Risk</w:t>
      </w:r>
      <w:r w:rsidR="00961673" w:rsidRPr="00972572">
        <w:rPr>
          <w:rFonts w:ascii="Arial" w:hAnsi="Arial" w:cs="Arial"/>
          <w:b/>
        </w:rPr>
        <w:t xml:space="preserve"> and Opportunity</w:t>
      </w:r>
      <w:r w:rsidRPr="00972572">
        <w:rPr>
          <w:rFonts w:ascii="Arial" w:hAnsi="Arial" w:cs="Arial"/>
          <w:b/>
        </w:rPr>
        <w:t xml:space="preserve"> Management</w:t>
      </w:r>
    </w:p>
    <w:p w:rsidR="004F4C44" w:rsidRDefault="004F4C44" w:rsidP="004F4C44">
      <w:pPr>
        <w:ind w:left="540" w:hanging="540"/>
        <w:rPr>
          <w:rFonts w:ascii="Arial" w:hAnsi="Arial" w:cs="Arial"/>
        </w:rPr>
      </w:pPr>
    </w:p>
    <w:p w:rsidR="00BB2A71" w:rsidRDefault="00BB2A71" w:rsidP="004F4C44">
      <w:pPr>
        <w:ind w:left="540" w:hanging="540"/>
        <w:rPr>
          <w:rFonts w:ascii="Arial" w:hAnsi="Arial" w:cs="Arial"/>
        </w:rPr>
      </w:pPr>
      <w:r>
        <w:rPr>
          <w:rFonts w:ascii="Arial" w:hAnsi="Arial" w:cs="Arial"/>
        </w:rPr>
        <w:t>6.2</w:t>
      </w:r>
      <w:r w:rsidR="00E27C16">
        <w:rPr>
          <w:rFonts w:ascii="Arial" w:hAnsi="Arial" w:cs="Arial"/>
        </w:rPr>
        <w:t>0</w:t>
      </w:r>
      <w:r>
        <w:rPr>
          <w:rFonts w:ascii="Arial" w:hAnsi="Arial" w:cs="Arial"/>
        </w:rPr>
        <w:tab/>
      </w:r>
      <w:r w:rsidR="003F14B6">
        <w:rPr>
          <w:rFonts w:ascii="Arial" w:hAnsi="Arial" w:cs="Arial"/>
        </w:rPr>
        <w:t xml:space="preserve">The Council recognises that it has a responsibility to identify, evaluate and manage risks whilst still creating a fertile climate for innovation. It therefore supports a structured approach through the implementation of its </w:t>
      </w:r>
      <w:r w:rsidR="00995A4B">
        <w:rPr>
          <w:rFonts w:ascii="Arial" w:hAnsi="Arial" w:cs="Arial"/>
        </w:rPr>
        <w:t>Corporate R</w:t>
      </w:r>
      <w:r w:rsidR="003F14B6">
        <w:rPr>
          <w:rFonts w:ascii="Arial" w:hAnsi="Arial" w:cs="Arial"/>
        </w:rPr>
        <w:t>isk</w:t>
      </w:r>
      <w:r w:rsidR="00995A4B">
        <w:rPr>
          <w:rFonts w:ascii="Arial" w:hAnsi="Arial" w:cs="Arial"/>
        </w:rPr>
        <w:t xml:space="preserve"> and Opportunity Management Strategy with an annual report on its effectiveness. </w:t>
      </w:r>
      <w:r w:rsidR="003F14B6">
        <w:rPr>
          <w:rFonts w:ascii="Arial" w:hAnsi="Arial" w:cs="Arial"/>
        </w:rPr>
        <w:t xml:space="preserve"> </w:t>
      </w:r>
    </w:p>
    <w:p w:rsidR="00BB2A71" w:rsidRDefault="00BB2A71" w:rsidP="004F4C44">
      <w:pPr>
        <w:ind w:left="540" w:hanging="540"/>
        <w:rPr>
          <w:rFonts w:ascii="Arial" w:hAnsi="Arial" w:cs="Arial"/>
        </w:rPr>
      </w:pPr>
    </w:p>
    <w:p w:rsidR="00793CBF" w:rsidRDefault="004936E6" w:rsidP="00793CBF">
      <w:pPr>
        <w:ind w:left="540" w:hanging="540"/>
        <w:rPr>
          <w:rFonts w:ascii="Arial" w:hAnsi="Arial" w:cs="Arial"/>
        </w:rPr>
      </w:pPr>
      <w:r>
        <w:rPr>
          <w:rFonts w:ascii="Arial" w:hAnsi="Arial" w:cs="Arial"/>
        </w:rPr>
        <w:t>6</w:t>
      </w:r>
      <w:r w:rsidR="004F4C44">
        <w:rPr>
          <w:rFonts w:ascii="Arial" w:hAnsi="Arial" w:cs="Arial"/>
        </w:rPr>
        <w:t>.</w:t>
      </w:r>
      <w:r>
        <w:rPr>
          <w:rFonts w:ascii="Arial" w:hAnsi="Arial" w:cs="Arial"/>
        </w:rPr>
        <w:t>2</w:t>
      </w:r>
      <w:r w:rsidR="00E27C16">
        <w:rPr>
          <w:rFonts w:ascii="Arial" w:hAnsi="Arial" w:cs="Arial"/>
        </w:rPr>
        <w:t>1</w:t>
      </w:r>
      <w:r w:rsidR="004F4C44">
        <w:rPr>
          <w:rFonts w:ascii="Arial" w:hAnsi="Arial" w:cs="Arial"/>
        </w:rPr>
        <w:tab/>
      </w:r>
      <w:r w:rsidR="00793CBF">
        <w:rPr>
          <w:rFonts w:ascii="Arial" w:hAnsi="Arial" w:cs="Arial"/>
        </w:rPr>
        <w:t>The Council’s Heads of Service – Performance Clinic oversees the effective delivery of the Corporate Risk and Opportunity Management Strategy across the authority. In addition the Council’s Governance and Standards Committee is responsible for monitoring the effective development and operation of risk and opportunity management.</w:t>
      </w:r>
    </w:p>
    <w:p w:rsidR="008B4B53" w:rsidRDefault="008B4B53" w:rsidP="004F4C44">
      <w:pPr>
        <w:ind w:left="540" w:hanging="540"/>
        <w:rPr>
          <w:rFonts w:ascii="Arial" w:hAnsi="Arial" w:cs="Arial"/>
        </w:rPr>
      </w:pPr>
    </w:p>
    <w:p w:rsidR="006E0946" w:rsidRDefault="006E0946" w:rsidP="004F4C44">
      <w:pPr>
        <w:ind w:left="540" w:hanging="540"/>
        <w:rPr>
          <w:rFonts w:ascii="Arial" w:hAnsi="Arial" w:cs="Arial"/>
        </w:rPr>
      </w:pPr>
    </w:p>
    <w:p w:rsidR="006E0946" w:rsidRDefault="006E0946" w:rsidP="004F4C44">
      <w:pPr>
        <w:ind w:left="540" w:hanging="540"/>
        <w:rPr>
          <w:rFonts w:ascii="Arial" w:hAnsi="Arial" w:cs="Arial"/>
        </w:rPr>
      </w:pPr>
    </w:p>
    <w:p w:rsidR="006E0946" w:rsidRDefault="006E0946" w:rsidP="004F4C44">
      <w:pPr>
        <w:ind w:left="540" w:hanging="540"/>
        <w:rPr>
          <w:rFonts w:ascii="Arial" w:hAnsi="Arial" w:cs="Arial"/>
        </w:rPr>
      </w:pPr>
    </w:p>
    <w:p w:rsidR="006E0946" w:rsidRDefault="006E0946" w:rsidP="004F4C44">
      <w:pPr>
        <w:ind w:left="540" w:hanging="540"/>
        <w:rPr>
          <w:rFonts w:ascii="Arial" w:hAnsi="Arial" w:cs="Arial"/>
        </w:rPr>
      </w:pPr>
    </w:p>
    <w:p w:rsidR="006E0946" w:rsidRDefault="006E0946" w:rsidP="004F4C44">
      <w:pPr>
        <w:ind w:left="540" w:hanging="540"/>
        <w:rPr>
          <w:rFonts w:ascii="Arial" w:hAnsi="Arial" w:cs="Arial"/>
        </w:rPr>
      </w:pPr>
    </w:p>
    <w:p w:rsidR="006E0946" w:rsidRDefault="006E0946" w:rsidP="004F4C44">
      <w:pPr>
        <w:ind w:left="540" w:hanging="540"/>
        <w:rPr>
          <w:rFonts w:ascii="Arial" w:hAnsi="Arial" w:cs="Arial"/>
        </w:rPr>
      </w:pPr>
    </w:p>
    <w:p w:rsidR="006E0946" w:rsidRDefault="006E0946" w:rsidP="004F4C44">
      <w:pPr>
        <w:ind w:left="540" w:hanging="540"/>
        <w:rPr>
          <w:rFonts w:ascii="Arial" w:hAnsi="Arial" w:cs="Arial"/>
        </w:rPr>
      </w:pPr>
    </w:p>
    <w:p w:rsidR="006E0946" w:rsidRDefault="006E0946" w:rsidP="004F4C44">
      <w:pPr>
        <w:ind w:left="540" w:hanging="540"/>
        <w:rPr>
          <w:rFonts w:ascii="Arial" w:hAnsi="Arial" w:cs="Arial"/>
        </w:rPr>
      </w:pPr>
    </w:p>
    <w:p w:rsidR="00B042A0" w:rsidRDefault="00B042A0" w:rsidP="004F4C44">
      <w:pPr>
        <w:ind w:left="540" w:hanging="540"/>
        <w:rPr>
          <w:rFonts w:ascii="Arial" w:hAnsi="Arial" w:cs="Arial"/>
        </w:rPr>
      </w:pPr>
    </w:p>
    <w:p w:rsidR="004F4C44" w:rsidRPr="00972572" w:rsidRDefault="004F4C44" w:rsidP="004F4C44">
      <w:pPr>
        <w:ind w:left="540" w:hanging="540"/>
        <w:rPr>
          <w:rFonts w:ascii="Arial" w:hAnsi="Arial" w:cs="Arial"/>
          <w:b/>
        </w:rPr>
      </w:pPr>
      <w:r>
        <w:rPr>
          <w:rFonts w:ascii="Arial" w:hAnsi="Arial" w:cs="Arial"/>
        </w:rPr>
        <w:tab/>
      </w:r>
      <w:r w:rsidR="00CE50A4" w:rsidRPr="00CE50A4">
        <w:rPr>
          <w:rFonts w:ascii="Arial" w:hAnsi="Arial" w:cs="Arial"/>
          <w:b/>
        </w:rPr>
        <w:t>Govern</w:t>
      </w:r>
      <w:r w:rsidR="00CE50A4">
        <w:rPr>
          <w:rFonts w:ascii="Arial" w:hAnsi="Arial" w:cs="Arial"/>
          <w:b/>
        </w:rPr>
        <w:t>a</w:t>
      </w:r>
      <w:r w:rsidR="00CE50A4" w:rsidRPr="00CE50A4">
        <w:rPr>
          <w:rFonts w:ascii="Arial" w:hAnsi="Arial" w:cs="Arial"/>
          <w:b/>
        </w:rPr>
        <w:t>nce</w:t>
      </w:r>
      <w:r w:rsidR="00CE50A4">
        <w:rPr>
          <w:rFonts w:ascii="Arial" w:hAnsi="Arial" w:cs="Arial"/>
          <w:b/>
        </w:rPr>
        <w:t xml:space="preserve"> and </w:t>
      </w:r>
      <w:r w:rsidR="00793CBF">
        <w:rPr>
          <w:rFonts w:ascii="Arial" w:hAnsi="Arial" w:cs="Arial"/>
          <w:b/>
        </w:rPr>
        <w:t>Standards</w:t>
      </w:r>
      <w:r w:rsidRPr="00972572">
        <w:rPr>
          <w:rFonts w:ascii="Arial" w:hAnsi="Arial" w:cs="Arial"/>
          <w:b/>
        </w:rPr>
        <w:t xml:space="preserve"> Committee</w:t>
      </w:r>
    </w:p>
    <w:p w:rsidR="004F4C44" w:rsidRDefault="004F4C44" w:rsidP="004F4C44">
      <w:pPr>
        <w:ind w:left="540" w:hanging="540"/>
        <w:rPr>
          <w:rFonts w:ascii="Arial" w:hAnsi="Arial" w:cs="Arial"/>
        </w:rPr>
      </w:pPr>
    </w:p>
    <w:p w:rsidR="004F4C44" w:rsidRDefault="004936E6" w:rsidP="004F4C44">
      <w:pPr>
        <w:ind w:left="540" w:hanging="540"/>
        <w:rPr>
          <w:rFonts w:ascii="Arial" w:hAnsi="Arial" w:cs="Arial"/>
        </w:rPr>
      </w:pPr>
      <w:r>
        <w:rPr>
          <w:rFonts w:ascii="Arial" w:hAnsi="Arial" w:cs="Arial"/>
        </w:rPr>
        <w:t>6</w:t>
      </w:r>
      <w:r w:rsidR="004F4C44">
        <w:rPr>
          <w:rFonts w:ascii="Arial" w:hAnsi="Arial" w:cs="Arial"/>
        </w:rPr>
        <w:t>.</w:t>
      </w:r>
      <w:r>
        <w:rPr>
          <w:rFonts w:ascii="Arial" w:hAnsi="Arial" w:cs="Arial"/>
        </w:rPr>
        <w:t>2</w:t>
      </w:r>
      <w:r w:rsidR="00E27C16">
        <w:rPr>
          <w:rFonts w:ascii="Arial" w:hAnsi="Arial" w:cs="Arial"/>
        </w:rPr>
        <w:t>2</w:t>
      </w:r>
      <w:r w:rsidR="004F4C44">
        <w:rPr>
          <w:rFonts w:ascii="Arial" w:hAnsi="Arial" w:cs="Arial"/>
        </w:rPr>
        <w:tab/>
        <w:t>The Council has a</w:t>
      </w:r>
      <w:r w:rsidR="00574801">
        <w:rPr>
          <w:rFonts w:ascii="Arial" w:hAnsi="Arial" w:cs="Arial"/>
        </w:rPr>
        <w:t xml:space="preserve"> Governance and </w:t>
      </w:r>
      <w:r w:rsidR="00793CBF">
        <w:rPr>
          <w:rFonts w:ascii="Arial" w:hAnsi="Arial" w:cs="Arial"/>
        </w:rPr>
        <w:t>Standards</w:t>
      </w:r>
      <w:r w:rsidR="004F4C44">
        <w:rPr>
          <w:rFonts w:ascii="Arial" w:hAnsi="Arial" w:cs="Arial"/>
        </w:rPr>
        <w:t xml:space="preserve"> Committee which is fully compliant with the guidance provided in CIPFA’s </w:t>
      </w:r>
      <w:r w:rsidR="004F4C44">
        <w:rPr>
          <w:rFonts w:ascii="Arial" w:hAnsi="Arial" w:cs="Arial"/>
          <w:i/>
        </w:rPr>
        <w:t>Audit Committees – Practical Guidance for Local Authorities</w:t>
      </w:r>
      <w:r w:rsidR="00A0630A">
        <w:rPr>
          <w:rFonts w:ascii="Arial" w:hAnsi="Arial" w:cs="Arial"/>
          <w:i/>
        </w:rPr>
        <w:t xml:space="preserve"> 201</w:t>
      </w:r>
      <w:r w:rsidR="009F3C45">
        <w:rPr>
          <w:rFonts w:ascii="Arial" w:hAnsi="Arial" w:cs="Arial"/>
          <w:i/>
        </w:rPr>
        <w:t>8</w:t>
      </w:r>
      <w:r w:rsidR="00A0630A">
        <w:rPr>
          <w:rFonts w:ascii="Arial" w:hAnsi="Arial" w:cs="Arial"/>
          <w:i/>
        </w:rPr>
        <w:t xml:space="preserve"> edition</w:t>
      </w:r>
      <w:r w:rsidR="004F4C44">
        <w:rPr>
          <w:rFonts w:ascii="Arial" w:hAnsi="Arial" w:cs="Arial"/>
        </w:rPr>
        <w:t>.</w:t>
      </w:r>
    </w:p>
    <w:p w:rsidR="006E0946" w:rsidRDefault="006E0946" w:rsidP="004F4C44">
      <w:pPr>
        <w:ind w:left="540" w:hanging="540"/>
        <w:rPr>
          <w:rFonts w:ascii="Arial" w:hAnsi="Arial" w:cs="Arial"/>
        </w:rPr>
      </w:pPr>
    </w:p>
    <w:p w:rsidR="002C3E8F" w:rsidRDefault="006E0946" w:rsidP="002C3E8F">
      <w:pPr>
        <w:pStyle w:val="BodyTextIndent"/>
        <w:ind w:left="567" w:right="-270" w:hanging="567"/>
        <w:rPr>
          <w:rFonts w:ascii="Arial" w:hAnsi="Arial" w:cs="Arial"/>
          <w:szCs w:val="24"/>
        </w:rPr>
      </w:pPr>
      <w:r>
        <w:rPr>
          <w:rFonts w:ascii="Arial" w:hAnsi="Arial" w:cs="Arial"/>
        </w:rPr>
        <w:t>6.2</w:t>
      </w:r>
      <w:r w:rsidR="00E27C16">
        <w:rPr>
          <w:rFonts w:ascii="Arial" w:hAnsi="Arial" w:cs="Arial"/>
        </w:rPr>
        <w:t>3</w:t>
      </w:r>
      <w:r>
        <w:rPr>
          <w:rFonts w:ascii="Arial" w:hAnsi="Arial" w:cs="Arial"/>
        </w:rPr>
        <w:tab/>
        <w:t>The Governance &amp; Standards Committee</w:t>
      </w:r>
      <w:r w:rsidR="00B52EB1">
        <w:rPr>
          <w:rFonts w:ascii="Arial" w:hAnsi="Arial" w:cs="Arial"/>
        </w:rPr>
        <w:t xml:space="preserve"> has</w:t>
      </w:r>
      <w:r w:rsidR="00B52EB1">
        <w:rPr>
          <w:rFonts w:ascii="Arial" w:hAnsi="Arial" w:cs="Arial"/>
          <w:szCs w:val="24"/>
        </w:rPr>
        <w:t xml:space="preserve"> charity governance incorporated into its terms of reference</w:t>
      </w:r>
      <w:r w:rsidR="002C3E8F">
        <w:rPr>
          <w:rFonts w:ascii="Arial" w:hAnsi="Arial" w:cs="Arial"/>
          <w:szCs w:val="24"/>
        </w:rPr>
        <w:t xml:space="preserve"> for the following five registered charities for which the Council is the Trustee:</w:t>
      </w:r>
    </w:p>
    <w:p w:rsidR="002C3E8F" w:rsidRDefault="002C3E8F" w:rsidP="002C3E8F">
      <w:pPr>
        <w:pStyle w:val="ListParagraph"/>
        <w:ind w:left="284"/>
        <w:jc w:val="both"/>
        <w:rPr>
          <w:rFonts w:ascii="Arial" w:hAnsi="Arial" w:cs="Arial"/>
        </w:rPr>
      </w:pPr>
    </w:p>
    <w:p w:rsidR="002C3E8F" w:rsidRDefault="002C3E8F" w:rsidP="002C3E8F">
      <w:pPr>
        <w:pStyle w:val="ListParagraph"/>
        <w:numPr>
          <w:ilvl w:val="2"/>
          <w:numId w:val="21"/>
        </w:numPr>
        <w:spacing w:after="200"/>
        <w:contextualSpacing/>
        <w:jc w:val="both"/>
        <w:rPr>
          <w:rFonts w:ascii="Arial" w:hAnsi="Arial" w:cs="Arial"/>
        </w:rPr>
      </w:pPr>
      <w:r w:rsidRPr="002051E8">
        <w:rPr>
          <w:rFonts w:ascii="Arial" w:hAnsi="Arial" w:cs="Arial"/>
        </w:rPr>
        <w:t xml:space="preserve">Land for Recreation at Eakring Road known as the Racecourse Park, </w:t>
      </w:r>
    </w:p>
    <w:p w:rsidR="002C3E8F" w:rsidRDefault="002C3E8F" w:rsidP="002C3E8F">
      <w:pPr>
        <w:pStyle w:val="ListParagraph"/>
        <w:numPr>
          <w:ilvl w:val="2"/>
          <w:numId w:val="21"/>
        </w:numPr>
        <w:spacing w:after="200"/>
        <w:contextualSpacing/>
        <w:jc w:val="both"/>
        <w:rPr>
          <w:rFonts w:ascii="Arial" w:hAnsi="Arial" w:cs="Arial"/>
        </w:rPr>
      </w:pPr>
      <w:r w:rsidRPr="002051E8">
        <w:rPr>
          <w:rFonts w:ascii="Arial" w:hAnsi="Arial" w:cs="Arial"/>
        </w:rPr>
        <w:t xml:space="preserve">the Ladybrook Millennium Green, </w:t>
      </w:r>
    </w:p>
    <w:p w:rsidR="002C3E8F" w:rsidRDefault="002C3E8F" w:rsidP="002C3E8F">
      <w:pPr>
        <w:pStyle w:val="ListParagraph"/>
        <w:numPr>
          <w:ilvl w:val="2"/>
          <w:numId w:val="21"/>
        </w:numPr>
        <w:spacing w:after="200"/>
        <w:contextualSpacing/>
        <w:jc w:val="both"/>
        <w:rPr>
          <w:rFonts w:ascii="Arial" w:hAnsi="Arial" w:cs="Arial"/>
        </w:rPr>
      </w:pPr>
      <w:r w:rsidRPr="002051E8">
        <w:rPr>
          <w:rFonts w:ascii="Arial" w:hAnsi="Arial" w:cs="Arial"/>
        </w:rPr>
        <w:t xml:space="preserve">Yeoman Hill Park, </w:t>
      </w:r>
    </w:p>
    <w:p w:rsidR="002C3E8F" w:rsidRPr="00027CD2" w:rsidRDefault="002C3E8F" w:rsidP="002C3E8F">
      <w:pPr>
        <w:pStyle w:val="ListParagraph"/>
        <w:numPr>
          <w:ilvl w:val="2"/>
          <w:numId w:val="21"/>
        </w:numPr>
        <w:spacing w:after="200"/>
        <w:contextualSpacing/>
        <w:jc w:val="both"/>
        <w:rPr>
          <w:rFonts w:ascii="Arial" w:hAnsi="Arial" w:cs="Arial"/>
        </w:rPr>
      </w:pPr>
      <w:r w:rsidRPr="002051E8">
        <w:rPr>
          <w:rFonts w:ascii="Arial" w:hAnsi="Arial" w:cs="Arial"/>
        </w:rPr>
        <w:t>Warsop Vale Miner’s Welfare Recreation Ground and Institute</w:t>
      </w:r>
      <w:r w:rsidRPr="00027CD2">
        <w:rPr>
          <w:rFonts w:ascii="Arial" w:hAnsi="Arial" w:cs="Arial"/>
        </w:rPr>
        <w:t xml:space="preserve"> and </w:t>
      </w:r>
    </w:p>
    <w:p w:rsidR="002C3E8F" w:rsidRDefault="002C3E8F" w:rsidP="002C3E8F">
      <w:pPr>
        <w:pStyle w:val="ListParagraph"/>
        <w:numPr>
          <w:ilvl w:val="2"/>
          <w:numId w:val="21"/>
        </w:numPr>
        <w:spacing w:after="200"/>
        <w:contextualSpacing/>
        <w:jc w:val="both"/>
        <w:rPr>
          <w:rFonts w:ascii="Arial" w:hAnsi="Arial" w:cs="Arial"/>
        </w:rPr>
      </w:pPr>
      <w:r w:rsidRPr="002051E8">
        <w:rPr>
          <w:rFonts w:ascii="Arial" w:hAnsi="Arial" w:cs="Arial"/>
        </w:rPr>
        <w:t>Berry Hill Park and Social Welfare Centre</w:t>
      </w:r>
    </w:p>
    <w:p w:rsidR="004F4C44" w:rsidRDefault="00B52EB1" w:rsidP="002C3E8F">
      <w:pPr>
        <w:pStyle w:val="BodyTextIndent"/>
        <w:ind w:left="567" w:right="-270" w:hanging="567"/>
        <w:rPr>
          <w:rFonts w:ascii="Arial" w:hAnsi="Arial" w:cs="Arial"/>
        </w:rPr>
      </w:pPr>
      <w:r>
        <w:rPr>
          <w:rFonts w:ascii="Arial" w:hAnsi="Arial" w:cs="Arial"/>
          <w:szCs w:val="24"/>
        </w:rPr>
        <w:t xml:space="preserve"> </w:t>
      </w:r>
      <w:r w:rsidR="006E0946">
        <w:rPr>
          <w:rFonts w:ascii="Arial" w:hAnsi="Arial" w:cs="Arial"/>
          <w:szCs w:val="24"/>
        </w:rPr>
        <w:t xml:space="preserve"> </w:t>
      </w:r>
    </w:p>
    <w:p w:rsidR="004F4C44" w:rsidRPr="00972572" w:rsidRDefault="004F4C44" w:rsidP="004F4C44">
      <w:pPr>
        <w:ind w:left="540" w:hanging="540"/>
        <w:rPr>
          <w:rFonts w:ascii="Arial" w:hAnsi="Arial" w:cs="Arial"/>
          <w:b/>
        </w:rPr>
      </w:pPr>
      <w:r>
        <w:rPr>
          <w:rFonts w:ascii="Arial" w:hAnsi="Arial" w:cs="Arial"/>
        </w:rPr>
        <w:tab/>
      </w:r>
      <w:r w:rsidRPr="00972572">
        <w:rPr>
          <w:rFonts w:ascii="Arial" w:hAnsi="Arial" w:cs="Arial"/>
          <w:b/>
        </w:rPr>
        <w:t>Development and Training Needs</w:t>
      </w:r>
    </w:p>
    <w:p w:rsidR="004F4C44" w:rsidRDefault="004F4C44" w:rsidP="004F4C44">
      <w:pPr>
        <w:ind w:left="540" w:hanging="540"/>
        <w:rPr>
          <w:rFonts w:ascii="Arial" w:hAnsi="Arial" w:cs="Arial"/>
        </w:rPr>
      </w:pPr>
    </w:p>
    <w:p w:rsidR="004F4C44" w:rsidRDefault="004936E6" w:rsidP="004F4C44">
      <w:pPr>
        <w:ind w:left="540" w:hanging="540"/>
        <w:rPr>
          <w:rFonts w:ascii="Arial" w:hAnsi="Arial" w:cs="Arial"/>
        </w:rPr>
      </w:pPr>
      <w:r>
        <w:rPr>
          <w:rFonts w:ascii="Arial" w:hAnsi="Arial" w:cs="Arial"/>
        </w:rPr>
        <w:t>6</w:t>
      </w:r>
      <w:r w:rsidR="004F4C44">
        <w:rPr>
          <w:rFonts w:ascii="Arial" w:hAnsi="Arial" w:cs="Arial"/>
        </w:rPr>
        <w:t>.2</w:t>
      </w:r>
      <w:r w:rsidR="00793CBF">
        <w:rPr>
          <w:rFonts w:ascii="Arial" w:hAnsi="Arial" w:cs="Arial"/>
        </w:rPr>
        <w:t>4</w:t>
      </w:r>
      <w:r w:rsidR="004F4C44">
        <w:rPr>
          <w:rFonts w:ascii="Arial" w:hAnsi="Arial" w:cs="Arial"/>
        </w:rPr>
        <w:tab/>
        <w:t xml:space="preserve">There is an induction programme in place for newly appointed officers and </w:t>
      </w:r>
      <w:r w:rsidR="00881F37">
        <w:rPr>
          <w:rFonts w:ascii="Arial" w:hAnsi="Arial" w:cs="Arial"/>
        </w:rPr>
        <w:t>Members</w:t>
      </w:r>
      <w:r w:rsidR="004F4C44">
        <w:rPr>
          <w:rFonts w:ascii="Arial" w:hAnsi="Arial" w:cs="Arial"/>
        </w:rPr>
        <w:t xml:space="preserve">, with their ongoing training needs being determined by means of one to one discussions with </w:t>
      </w:r>
      <w:r w:rsidR="00881F37">
        <w:rPr>
          <w:rFonts w:ascii="Arial" w:hAnsi="Arial" w:cs="Arial"/>
        </w:rPr>
        <w:t>Members</w:t>
      </w:r>
      <w:r w:rsidR="004F4C44">
        <w:rPr>
          <w:rFonts w:ascii="Arial" w:hAnsi="Arial" w:cs="Arial"/>
        </w:rPr>
        <w:t xml:space="preserve"> and annual interviews of </w:t>
      </w:r>
      <w:r w:rsidR="00714B72">
        <w:rPr>
          <w:rFonts w:ascii="Arial" w:hAnsi="Arial" w:cs="Arial"/>
        </w:rPr>
        <w:t>employees</w:t>
      </w:r>
      <w:r w:rsidR="004F4C44">
        <w:rPr>
          <w:rFonts w:ascii="Arial" w:hAnsi="Arial" w:cs="Arial"/>
        </w:rPr>
        <w:t xml:space="preserve"> in accordance with the Council’s personal development scheme.</w:t>
      </w:r>
    </w:p>
    <w:p w:rsidR="00714B72" w:rsidRDefault="00714B72" w:rsidP="004F4C44">
      <w:pPr>
        <w:rPr>
          <w:rFonts w:ascii="Arial" w:hAnsi="Arial" w:cs="Arial"/>
        </w:rPr>
      </w:pPr>
    </w:p>
    <w:p w:rsidR="004F4C44" w:rsidRDefault="004936E6" w:rsidP="004F4C44">
      <w:pPr>
        <w:ind w:left="540" w:hanging="540"/>
        <w:rPr>
          <w:rFonts w:ascii="Arial" w:hAnsi="Arial" w:cs="Arial"/>
        </w:rPr>
      </w:pPr>
      <w:r>
        <w:rPr>
          <w:rFonts w:ascii="Arial" w:hAnsi="Arial" w:cs="Arial"/>
        </w:rPr>
        <w:t>6</w:t>
      </w:r>
      <w:r w:rsidR="004F4C44">
        <w:rPr>
          <w:rFonts w:ascii="Arial" w:hAnsi="Arial" w:cs="Arial"/>
        </w:rPr>
        <w:t>.2</w:t>
      </w:r>
      <w:r w:rsidR="00793CBF">
        <w:rPr>
          <w:rFonts w:ascii="Arial" w:hAnsi="Arial" w:cs="Arial"/>
        </w:rPr>
        <w:t>5</w:t>
      </w:r>
      <w:r w:rsidR="004F4C44">
        <w:rPr>
          <w:rFonts w:ascii="Arial" w:hAnsi="Arial" w:cs="Arial"/>
        </w:rPr>
        <w:tab/>
        <w:t xml:space="preserve">There are opportunities for </w:t>
      </w:r>
      <w:r w:rsidR="00881F37">
        <w:rPr>
          <w:rFonts w:ascii="Arial" w:hAnsi="Arial" w:cs="Arial"/>
        </w:rPr>
        <w:t>Members</w:t>
      </w:r>
      <w:r w:rsidR="004F4C44">
        <w:rPr>
          <w:rFonts w:ascii="Arial" w:hAnsi="Arial" w:cs="Arial"/>
        </w:rPr>
        <w:t xml:space="preserve"> and officers to update their knowledge on a regular basis by using the Council’s training and development programme, which includes training on corporate governance.</w:t>
      </w:r>
    </w:p>
    <w:p w:rsidR="004936E6" w:rsidRDefault="004936E6" w:rsidP="004F4C44">
      <w:pPr>
        <w:ind w:left="540" w:hanging="540"/>
        <w:rPr>
          <w:rFonts w:ascii="Arial" w:hAnsi="Arial" w:cs="Arial"/>
        </w:rPr>
      </w:pPr>
    </w:p>
    <w:p w:rsidR="004936E6" w:rsidRDefault="004936E6" w:rsidP="004F4C44">
      <w:pPr>
        <w:ind w:left="540" w:hanging="540"/>
        <w:rPr>
          <w:rFonts w:ascii="Arial" w:hAnsi="Arial" w:cs="Arial"/>
        </w:rPr>
      </w:pPr>
      <w:r>
        <w:rPr>
          <w:rFonts w:ascii="Arial" w:hAnsi="Arial" w:cs="Arial"/>
        </w:rPr>
        <w:t>6.2</w:t>
      </w:r>
      <w:r w:rsidR="00793CBF">
        <w:rPr>
          <w:rFonts w:ascii="Arial" w:hAnsi="Arial" w:cs="Arial"/>
        </w:rPr>
        <w:t>6</w:t>
      </w:r>
      <w:r>
        <w:rPr>
          <w:rFonts w:ascii="Arial" w:hAnsi="Arial" w:cs="Arial"/>
        </w:rPr>
        <w:tab/>
      </w:r>
      <w:r w:rsidR="006C537B">
        <w:rPr>
          <w:rFonts w:ascii="Arial" w:hAnsi="Arial" w:cs="Arial"/>
        </w:rPr>
        <w:t xml:space="preserve">The Council also has a peer coaching and mentoring programme for </w:t>
      </w:r>
      <w:r w:rsidR="00881F37">
        <w:rPr>
          <w:rFonts w:ascii="Arial" w:hAnsi="Arial" w:cs="Arial"/>
        </w:rPr>
        <w:t>Members</w:t>
      </w:r>
      <w:r w:rsidR="006C537B">
        <w:rPr>
          <w:rFonts w:ascii="Arial" w:hAnsi="Arial" w:cs="Arial"/>
        </w:rPr>
        <w:t xml:space="preserve"> and has a management development programme for officers based upon its competency framework.</w:t>
      </w:r>
    </w:p>
    <w:p w:rsidR="004F4C44" w:rsidRDefault="004F4C44" w:rsidP="004F4C44">
      <w:pPr>
        <w:ind w:left="540" w:hanging="540"/>
        <w:rPr>
          <w:rFonts w:ascii="Arial" w:hAnsi="Arial" w:cs="Arial"/>
        </w:rPr>
      </w:pPr>
    </w:p>
    <w:p w:rsidR="004F4C44" w:rsidRDefault="004936E6" w:rsidP="004F4C44">
      <w:pPr>
        <w:ind w:left="540" w:hanging="540"/>
        <w:rPr>
          <w:rFonts w:ascii="Arial" w:hAnsi="Arial" w:cs="Arial"/>
        </w:rPr>
      </w:pPr>
      <w:r>
        <w:rPr>
          <w:rFonts w:ascii="Arial" w:hAnsi="Arial" w:cs="Arial"/>
        </w:rPr>
        <w:t>6</w:t>
      </w:r>
      <w:r w:rsidR="004F4C44">
        <w:rPr>
          <w:rFonts w:ascii="Arial" w:hAnsi="Arial" w:cs="Arial"/>
        </w:rPr>
        <w:t>.</w:t>
      </w:r>
      <w:r w:rsidR="00574801">
        <w:rPr>
          <w:rFonts w:ascii="Arial" w:hAnsi="Arial" w:cs="Arial"/>
        </w:rPr>
        <w:t>2</w:t>
      </w:r>
      <w:r w:rsidR="00793CBF">
        <w:rPr>
          <w:rFonts w:ascii="Arial" w:hAnsi="Arial" w:cs="Arial"/>
        </w:rPr>
        <w:t>7</w:t>
      </w:r>
      <w:r w:rsidR="004F4C44">
        <w:rPr>
          <w:rFonts w:ascii="Arial" w:hAnsi="Arial" w:cs="Arial"/>
        </w:rPr>
        <w:tab/>
        <w:t>In accordance with the Member Development Charter for the East Midlands, the Council has a comprehensive member development programme in place.</w:t>
      </w:r>
      <w:r w:rsidR="000D41FF">
        <w:rPr>
          <w:rFonts w:ascii="Arial" w:hAnsi="Arial" w:cs="Arial"/>
        </w:rPr>
        <w:t xml:space="preserve"> </w:t>
      </w:r>
    </w:p>
    <w:p w:rsidR="00712545" w:rsidRDefault="00712545" w:rsidP="004F4C44">
      <w:pPr>
        <w:ind w:left="540" w:hanging="540"/>
        <w:rPr>
          <w:rFonts w:ascii="Arial" w:hAnsi="Arial" w:cs="Arial"/>
        </w:rPr>
      </w:pPr>
    </w:p>
    <w:p w:rsidR="00FE3D3A" w:rsidRDefault="00FE3D3A" w:rsidP="004F4C44">
      <w:pPr>
        <w:ind w:left="540" w:hanging="540"/>
        <w:rPr>
          <w:rFonts w:ascii="Arial" w:hAnsi="Arial" w:cs="Arial"/>
        </w:rPr>
      </w:pPr>
    </w:p>
    <w:p w:rsidR="004F4C44" w:rsidRDefault="006C537B" w:rsidP="004F4C44">
      <w:pPr>
        <w:ind w:left="540" w:hanging="540"/>
        <w:rPr>
          <w:rFonts w:ascii="Arial" w:hAnsi="Arial" w:cs="Arial"/>
          <w:b/>
          <w:u w:val="single"/>
        </w:rPr>
      </w:pPr>
      <w:r>
        <w:rPr>
          <w:rFonts w:ascii="Arial" w:hAnsi="Arial" w:cs="Arial"/>
        </w:rPr>
        <w:t>7</w:t>
      </w:r>
      <w:r w:rsidR="004F4C44">
        <w:rPr>
          <w:rFonts w:ascii="Arial" w:hAnsi="Arial" w:cs="Arial"/>
        </w:rPr>
        <w:t>.</w:t>
      </w:r>
      <w:r w:rsidR="004F4C44">
        <w:rPr>
          <w:rFonts w:ascii="Arial" w:hAnsi="Arial" w:cs="Arial"/>
        </w:rPr>
        <w:tab/>
      </w:r>
      <w:r w:rsidR="004F4C44" w:rsidRPr="003F3600">
        <w:rPr>
          <w:rFonts w:ascii="Arial" w:hAnsi="Arial" w:cs="Arial"/>
          <w:b/>
        </w:rPr>
        <w:t>Review of Effectiveness</w:t>
      </w:r>
    </w:p>
    <w:p w:rsidR="004F4C44" w:rsidRDefault="004F4C44" w:rsidP="004F4C44">
      <w:pPr>
        <w:ind w:left="540" w:hanging="540"/>
        <w:rPr>
          <w:rFonts w:ascii="Arial" w:hAnsi="Arial" w:cs="Arial"/>
          <w:b/>
          <w:u w:val="single"/>
        </w:rPr>
      </w:pPr>
    </w:p>
    <w:p w:rsidR="004F4C44" w:rsidRDefault="006C537B" w:rsidP="004F4C44">
      <w:pPr>
        <w:ind w:left="540" w:hanging="540"/>
        <w:rPr>
          <w:rFonts w:ascii="Arial" w:hAnsi="Arial" w:cs="Arial"/>
        </w:rPr>
      </w:pPr>
      <w:r>
        <w:rPr>
          <w:rFonts w:ascii="Arial" w:hAnsi="Arial" w:cs="Arial"/>
        </w:rPr>
        <w:t>7</w:t>
      </w:r>
      <w:r w:rsidR="004F4C44">
        <w:rPr>
          <w:rFonts w:ascii="Arial" w:hAnsi="Arial" w:cs="Arial"/>
        </w:rPr>
        <w:t>.1</w:t>
      </w:r>
      <w:r w:rsidR="004F4C44">
        <w:rPr>
          <w:rFonts w:ascii="Arial" w:hAnsi="Arial" w:cs="Arial"/>
        </w:rPr>
        <w:tab/>
        <w:t xml:space="preserve">Mansfield District Council has responsibility for conducting, at least annually, a review of the effectiveness of its governance framework including the system of internal control. The review of effectiveness is informed by the work of the senior managers within the authority who have responsibility for the development and maintenance of the governance environment, the </w:t>
      </w:r>
      <w:r w:rsidR="000C26CC">
        <w:rPr>
          <w:rFonts w:ascii="Arial" w:hAnsi="Arial" w:cs="Arial"/>
        </w:rPr>
        <w:t>Corporate</w:t>
      </w:r>
      <w:r w:rsidR="006615E0">
        <w:rPr>
          <w:rFonts w:ascii="Arial" w:hAnsi="Arial" w:cs="Arial"/>
        </w:rPr>
        <w:t xml:space="preserve"> Assurance</w:t>
      </w:r>
      <w:r w:rsidR="00714B72">
        <w:rPr>
          <w:rFonts w:ascii="Arial" w:hAnsi="Arial" w:cs="Arial"/>
        </w:rPr>
        <w:t xml:space="preserve"> Manager’s</w:t>
      </w:r>
      <w:r w:rsidR="004F4C44">
        <w:rPr>
          <w:rFonts w:ascii="Arial" w:hAnsi="Arial" w:cs="Arial"/>
        </w:rPr>
        <w:t xml:space="preserve"> annual report, and also by comments made by the external auditors and other review agencies and inspectorates. </w:t>
      </w:r>
    </w:p>
    <w:p w:rsidR="006A2356" w:rsidRDefault="006A2356" w:rsidP="004F4C44">
      <w:pPr>
        <w:ind w:left="540" w:hanging="540"/>
        <w:rPr>
          <w:rFonts w:ascii="Arial" w:hAnsi="Arial" w:cs="Arial"/>
        </w:rPr>
      </w:pPr>
    </w:p>
    <w:p w:rsidR="004F4C44" w:rsidRDefault="006C537B" w:rsidP="004F4C44">
      <w:pPr>
        <w:ind w:left="540" w:hanging="540"/>
        <w:rPr>
          <w:rFonts w:ascii="Arial" w:hAnsi="Arial" w:cs="Arial"/>
        </w:rPr>
      </w:pPr>
      <w:r>
        <w:rPr>
          <w:rFonts w:ascii="Arial" w:hAnsi="Arial" w:cs="Arial"/>
        </w:rPr>
        <w:t>7</w:t>
      </w:r>
      <w:r w:rsidR="004F4C44">
        <w:rPr>
          <w:rFonts w:ascii="Arial" w:hAnsi="Arial" w:cs="Arial"/>
        </w:rPr>
        <w:t>.2</w:t>
      </w:r>
      <w:r w:rsidR="004F4C44">
        <w:rPr>
          <w:rFonts w:ascii="Arial" w:hAnsi="Arial" w:cs="Arial"/>
        </w:rPr>
        <w:tab/>
        <w:t>The process that has been applied in reviewing the effectiveness of the Council’s governance framework includes:</w:t>
      </w:r>
    </w:p>
    <w:p w:rsidR="004F4C44" w:rsidRDefault="004F4C44" w:rsidP="004F4C44">
      <w:pPr>
        <w:ind w:left="540" w:hanging="540"/>
        <w:rPr>
          <w:rFonts w:ascii="Arial" w:hAnsi="Arial" w:cs="Arial"/>
        </w:rPr>
      </w:pPr>
    </w:p>
    <w:p w:rsidR="00B4239B" w:rsidRDefault="004F4C44" w:rsidP="00B4239B">
      <w:pPr>
        <w:numPr>
          <w:ilvl w:val="0"/>
          <w:numId w:val="8"/>
        </w:numPr>
        <w:tabs>
          <w:tab w:val="num" w:pos="540"/>
        </w:tabs>
        <w:ind w:left="540" w:hanging="540"/>
        <w:rPr>
          <w:rFonts w:ascii="Arial" w:hAnsi="Arial" w:cs="Arial"/>
        </w:rPr>
      </w:pPr>
      <w:r>
        <w:rPr>
          <w:rFonts w:ascii="Arial" w:hAnsi="Arial" w:cs="Arial"/>
        </w:rPr>
        <w:t xml:space="preserve">The Council has carried out a self assessment of its compliance with the CIPFA Statement on the </w:t>
      </w:r>
      <w:r>
        <w:rPr>
          <w:rFonts w:ascii="Arial" w:hAnsi="Arial" w:cs="Arial"/>
          <w:i/>
        </w:rPr>
        <w:t xml:space="preserve">Role of the Head of Internal Audit in </w:t>
      </w:r>
      <w:r w:rsidR="006A2356">
        <w:rPr>
          <w:rFonts w:ascii="Arial" w:hAnsi="Arial" w:cs="Arial"/>
          <w:i/>
        </w:rPr>
        <w:t>Public Service Organisations (2019 edition)</w:t>
      </w:r>
      <w:r w:rsidR="00793CBF">
        <w:rPr>
          <w:rFonts w:ascii="Arial" w:hAnsi="Arial" w:cs="Arial"/>
        </w:rPr>
        <w:t xml:space="preserve"> and is fully compliant</w:t>
      </w:r>
      <w:r w:rsidR="00B4239B">
        <w:rPr>
          <w:rFonts w:ascii="Arial" w:hAnsi="Arial" w:cs="Arial"/>
        </w:rPr>
        <w:t xml:space="preserve">  </w:t>
      </w:r>
    </w:p>
    <w:p w:rsidR="00B4239B" w:rsidRDefault="00B4239B" w:rsidP="00B4239B">
      <w:pPr>
        <w:rPr>
          <w:rFonts w:ascii="Arial" w:hAnsi="Arial" w:cs="Arial"/>
        </w:rPr>
      </w:pPr>
    </w:p>
    <w:p w:rsidR="004F4C44" w:rsidRDefault="004F4C44" w:rsidP="004F4C44">
      <w:pPr>
        <w:numPr>
          <w:ilvl w:val="0"/>
          <w:numId w:val="3"/>
        </w:numPr>
        <w:tabs>
          <w:tab w:val="clear" w:pos="720"/>
          <w:tab w:val="num" w:pos="540"/>
        </w:tabs>
        <w:ind w:left="540" w:hanging="540"/>
        <w:rPr>
          <w:rFonts w:ascii="Arial" w:hAnsi="Arial" w:cs="Arial"/>
        </w:rPr>
      </w:pPr>
      <w:r>
        <w:rPr>
          <w:rFonts w:ascii="Arial" w:hAnsi="Arial" w:cs="Arial"/>
        </w:rPr>
        <w:t xml:space="preserve">The </w:t>
      </w:r>
      <w:r w:rsidR="00B4239B">
        <w:rPr>
          <w:rFonts w:ascii="Arial" w:hAnsi="Arial" w:cs="Arial"/>
        </w:rPr>
        <w:t>Corporate</w:t>
      </w:r>
      <w:r w:rsidR="00CB08A4">
        <w:rPr>
          <w:rFonts w:ascii="Arial" w:hAnsi="Arial" w:cs="Arial"/>
        </w:rPr>
        <w:t xml:space="preserve"> Assurance</w:t>
      </w:r>
      <w:r>
        <w:rPr>
          <w:rFonts w:ascii="Arial" w:hAnsi="Arial" w:cs="Arial"/>
        </w:rPr>
        <w:t xml:space="preserve"> Manager’s review of the Council’s level of compliance with its adopted Local Code of Corporate Governance</w:t>
      </w:r>
      <w:r w:rsidR="00714B72">
        <w:rPr>
          <w:rFonts w:ascii="Arial" w:hAnsi="Arial" w:cs="Arial"/>
        </w:rPr>
        <w:t xml:space="preserve"> </w:t>
      </w:r>
      <w:r w:rsidR="00776C42">
        <w:rPr>
          <w:rFonts w:ascii="Arial" w:hAnsi="Arial" w:cs="Arial"/>
        </w:rPr>
        <w:t>concluded that the overall level of compliance is high</w:t>
      </w:r>
      <w:r w:rsidR="003459B7">
        <w:rPr>
          <w:rFonts w:ascii="Arial" w:hAnsi="Arial" w:cs="Arial"/>
        </w:rPr>
        <w:t>,</w:t>
      </w:r>
      <w:r w:rsidR="0061219F">
        <w:rPr>
          <w:rFonts w:ascii="Arial" w:hAnsi="Arial" w:cs="Arial"/>
        </w:rPr>
        <w:t xml:space="preserve"> </w:t>
      </w:r>
      <w:r w:rsidR="00CB08A4">
        <w:rPr>
          <w:rFonts w:ascii="Arial" w:hAnsi="Arial" w:cs="Arial"/>
        </w:rPr>
        <w:t>although</w:t>
      </w:r>
      <w:r w:rsidR="0061219F">
        <w:rPr>
          <w:rFonts w:ascii="Arial" w:hAnsi="Arial" w:cs="Arial"/>
        </w:rPr>
        <w:t xml:space="preserve"> </w:t>
      </w:r>
      <w:r>
        <w:rPr>
          <w:rFonts w:ascii="Arial" w:hAnsi="Arial" w:cs="Arial"/>
        </w:rPr>
        <w:t>areas</w:t>
      </w:r>
      <w:r w:rsidR="00714B72">
        <w:rPr>
          <w:rFonts w:ascii="Arial" w:hAnsi="Arial" w:cs="Arial"/>
        </w:rPr>
        <w:t xml:space="preserve"> were</w:t>
      </w:r>
      <w:r>
        <w:rPr>
          <w:rFonts w:ascii="Arial" w:hAnsi="Arial" w:cs="Arial"/>
        </w:rPr>
        <w:t xml:space="preserve"> identified where it was considered that there was an opportunity for further improvement</w:t>
      </w:r>
      <w:r w:rsidR="00714B72">
        <w:rPr>
          <w:rFonts w:ascii="Arial" w:hAnsi="Arial" w:cs="Arial"/>
        </w:rPr>
        <w:t xml:space="preserve">. </w:t>
      </w:r>
      <w:r>
        <w:rPr>
          <w:rFonts w:ascii="Arial" w:hAnsi="Arial" w:cs="Arial"/>
        </w:rPr>
        <w:t xml:space="preserve"> </w:t>
      </w:r>
    </w:p>
    <w:p w:rsidR="00CB2C4A" w:rsidRDefault="00CB2C4A" w:rsidP="004F4C44">
      <w:pPr>
        <w:ind w:left="540" w:hanging="540"/>
        <w:rPr>
          <w:rFonts w:ascii="Arial" w:hAnsi="Arial" w:cs="Arial"/>
        </w:rPr>
      </w:pPr>
    </w:p>
    <w:p w:rsidR="003459B7" w:rsidRDefault="003459B7" w:rsidP="00C56AC8">
      <w:pPr>
        <w:numPr>
          <w:ilvl w:val="0"/>
          <w:numId w:val="8"/>
        </w:numPr>
        <w:tabs>
          <w:tab w:val="num" w:pos="567"/>
        </w:tabs>
        <w:ind w:left="567" w:hanging="567"/>
        <w:rPr>
          <w:rFonts w:ascii="Arial" w:hAnsi="Arial" w:cs="Arial"/>
        </w:rPr>
      </w:pPr>
      <w:r>
        <w:rPr>
          <w:rFonts w:ascii="Arial" w:hAnsi="Arial" w:cs="Arial"/>
        </w:rPr>
        <w:t xml:space="preserve">The </w:t>
      </w:r>
      <w:r w:rsidR="00B4239B">
        <w:rPr>
          <w:rFonts w:ascii="Arial" w:hAnsi="Arial" w:cs="Arial"/>
        </w:rPr>
        <w:t>Corporate</w:t>
      </w:r>
      <w:r>
        <w:rPr>
          <w:rFonts w:ascii="Arial" w:hAnsi="Arial" w:cs="Arial"/>
        </w:rPr>
        <w:t xml:space="preserve"> Assurance Manager has completed a review of the Council’s ethical governance arrangements </w:t>
      </w:r>
      <w:r w:rsidR="00793CBF">
        <w:rPr>
          <w:rFonts w:ascii="Arial" w:hAnsi="Arial" w:cs="Arial"/>
        </w:rPr>
        <w:t xml:space="preserve">using good practice guidance as a benchmark, </w:t>
      </w:r>
      <w:r>
        <w:rPr>
          <w:rFonts w:ascii="Arial" w:hAnsi="Arial" w:cs="Arial"/>
        </w:rPr>
        <w:t xml:space="preserve">with an overall excellent assurance level being achieved </w:t>
      </w:r>
    </w:p>
    <w:p w:rsidR="003459B7" w:rsidRDefault="00BB68EB" w:rsidP="003459B7">
      <w:pPr>
        <w:rPr>
          <w:rFonts w:ascii="Arial" w:hAnsi="Arial" w:cs="Arial"/>
        </w:rPr>
      </w:pPr>
      <w:r>
        <w:rPr>
          <w:rFonts w:ascii="Arial" w:hAnsi="Arial" w:cs="Arial"/>
        </w:rPr>
        <w:t xml:space="preserve"> </w:t>
      </w:r>
    </w:p>
    <w:p w:rsidR="003459B7" w:rsidRDefault="003459B7" w:rsidP="003459B7">
      <w:pPr>
        <w:numPr>
          <w:ilvl w:val="0"/>
          <w:numId w:val="8"/>
        </w:numPr>
        <w:tabs>
          <w:tab w:val="num" w:pos="540"/>
        </w:tabs>
        <w:ind w:left="540" w:hanging="540"/>
        <w:rPr>
          <w:rFonts w:ascii="Arial" w:hAnsi="Arial" w:cs="Arial"/>
        </w:rPr>
      </w:pPr>
      <w:r>
        <w:rPr>
          <w:rFonts w:ascii="Arial" w:hAnsi="Arial" w:cs="Arial"/>
        </w:rPr>
        <w:t xml:space="preserve">The </w:t>
      </w:r>
      <w:r w:rsidR="00C56AC8">
        <w:rPr>
          <w:rFonts w:ascii="Arial" w:hAnsi="Arial" w:cs="Arial"/>
        </w:rPr>
        <w:t xml:space="preserve">Governance and </w:t>
      </w:r>
      <w:r w:rsidR="0033052C">
        <w:rPr>
          <w:rFonts w:ascii="Arial" w:hAnsi="Arial" w:cs="Arial"/>
        </w:rPr>
        <w:t>Standards</w:t>
      </w:r>
      <w:r>
        <w:rPr>
          <w:rFonts w:ascii="Arial" w:hAnsi="Arial" w:cs="Arial"/>
        </w:rPr>
        <w:t xml:space="preserve"> Committee monitors </w:t>
      </w:r>
      <w:r w:rsidR="00881F37">
        <w:rPr>
          <w:rFonts w:ascii="Arial" w:hAnsi="Arial" w:cs="Arial"/>
        </w:rPr>
        <w:t>Members</w:t>
      </w:r>
      <w:r>
        <w:rPr>
          <w:rFonts w:ascii="Arial" w:hAnsi="Arial" w:cs="Arial"/>
        </w:rPr>
        <w:t xml:space="preserve">’ compliance with the Code of Conduct and considers any action required from this monitoring. No significant issues have been identified </w:t>
      </w:r>
    </w:p>
    <w:p w:rsidR="00BB68EB" w:rsidRDefault="00BB68EB" w:rsidP="00BB68EB">
      <w:pPr>
        <w:pStyle w:val="ListParagraph"/>
        <w:rPr>
          <w:rFonts w:ascii="Arial" w:hAnsi="Arial" w:cs="Arial"/>
        </w:rPr>
      </w:pPr>
    </w:p>
    <w:p w:rsidR="00BB68EB" w:rsidRPr="00BB68EB" w:rsidRDefault="00BB68EB" w:rsidP="00BB68EB">
      <w:pPr>
        <w:pStyle w:val="ListParagraph"/>
        <w:numPr>
          <w:ilvl w:val="0"/>
          <w:numId w:val="8"/>
        </w:numPr>
        <w:tabs>
          <w:tab w:val="clear" w:pos="720"/>
          <w:tab w:val="num" w:pos="567"/>
        </w:tabs>
        <w:ind w:left="567" w:hanging="567"/>
        <w:rPr>
          <w:rFonts w:ascii="Arial" w:hAnsi="Arial" w:cs="Arial"/>
        </w:rPr>
      </w:pPr>
      <w:r>
        <w:rPr>
          <w:rFonts w:ascii="Arial" w:hAnsi="Arial" w:cs="Arial"/>
        </w:rPr>
        <w:t>Update r</w:t>
      </w:r>
      <w:r w:rsidRPr="00BB68EB">
        <w:rPr>
          <w:rFonts w:ascii="Arial" w:hAnsi="Arial" w:cs="Arial"/>
        </w:rPr>
        <w:t xml:space="preserve">eports have been presented to Full Council during 2020/2021 </w:t>
      </w:r>
      <w:r>
        <w:rPr>
          <w:rFonts w:ascii="Arial" w:hAnsi="Arial" w:cs="Arial"/>
        </w:rPr>
        <w:t>i</w:t>
      </w:r>
      <w:r w:rsidRPr="00BB68EB">
        <w:rPr>
          <w:rFonts w:ascii="Arial" w:hAnsi="Arial" w:cs="Arial"/>
        </w:rPr>
        <w:t>n</w:t>
      </w:r>
      <w:r>
        <w:rPr>
          <w:rFonts w:ascii="Arial" w:hAnsi="Arial" w:cs="Arial"/>
        </w:rPr>
        <w:t xml:space="preserve"> respect of</w:t>
      </w:r>
      <w:r w:rsidRPr="00BB68EB">
        <w:rPr>
          <w:rFonts w:ascii="Arial" w:hAnsi="Arial" w:cs="Arial"/>
        </w:rPr>
        <w:t xml:space="preserve"> Mansfield Homes Ltd, the Council’s housing development company, to the period ending 8 April 2021</w:t>
      </w:r>
      <w:r>
        <w:rPr>
          <w:rFonts w:ascii="Arial" w:hAnsi="Arial" w:cs="Arial"/>
        </w:rPr>
        <w:t>, including confirmation that the agreed governance arrangements have not been amended</w:t>
      </w:r>
      <w:r w:rsidRPr="00BB68EB">
        <w:rPr>
          <w:rFonts w:ascii="Arial" w:hAnsi="Arial" w:cs="Arial"/>
        </w:rPr>
        <w:t xml:space="preserve">.  </w:t>
      </w:r>
    </w:p>
    <w:p w:rsidR="003459B7" w:rsidRDefault="003459B7" w:rsidP="003459B7">
      <w:pPr>
        <w:ind w:left="540"/>
        <w:rPr>
          <w:rFonts w:ascii="Arial" w:hAnsi="Arial" w:cs="Arial"/>
        </w:rPr>
      </w:pPr>
    </w:p>
    <w:p w:rsidR="0033052C" w:rsidRDefault="0033052C" w:rsidP="0033052C">
      <w:pPr>
        <w:numPr>
          <w:ilvl w:val="0"/>
          <w:numId w:val="3"/>
        </w:numPr>
        <w:tabs>
          <w:tab w:val="clear" w:pos="720"/>
          <w:tab w:val="num" w:pos="540"/>
        </w:tabs>
        <w:ind w:left="540" w:hanging="540"/>
        <w:rPr>
          <w:rFonts w:ascii="Arial" w:hAnsi="Arial" w:cs="Arial"/>
        </w:rPr>
      </w:pPr>
      <w:r>
        <w:rPr>
          <w:rFonts w:ascii="Arial" w:hAnsi="Arial" w:cs="Arial"/>
        </w:rPr>
        <w:t xml:space="preserve">The Council’s counter fraud and corruption strategy has been revised during 2020/2021 to ensure full compliance with the new Fighting Fraud and Corruption Locally (FFCL) 2020 strategy and CIPFA’s Code of Practice on “managing the risk of fraud and corruption”. </w:t>
      </w:r>
    </w:p>
    <w:p w:rsidR="0033052C" w:rsidRDefault="0033052C" w:rsidP="0033052C">
      <w:pPr>
        <w:pStyle w:val="ListParagraph"/>
        <w:rPr>
          <w:rFonts w:ascii="Arial" w:hAnsi="Arial" w:cs="Arial"/>
        </w:rPr>
      </w:pPr>
    </w:p>
    <w:p w:rsidR="0033052C" w:rsidRDefault="0033052C" w:rsidP="0033052C">
      <w:pPr>
        <w:numPr>
          <w:ilvl w:val="0"/>
          <w:numId w:val="3"/>
        </w:numPr>
        <w:tabs>
          <w:tab w:val="clear" w:pos="720"/>
          <w:tab w:val="num" w:pos="540"/>
        </w:tabs>
        <w:ind w:left="540" w:hanging="540"/>
        <w:rPr>
          <w:rFonts w:ascii="Arial" w:hAnsi="Arial" w:cs="Arial"/>
        </w:rPr>
      </w:pPr>
      <w:r>
        <w:rPr>
          <w:rFonts w:ascii="Arial" w:hAnsi="Arial" w:cs="Arial"/>
        </w:rPr>
        <w:t>The Council’s Fraud &amp; Corruption Register was revised in September 2020 to reflect the effect of the Covid-19 pandemic upon potential areas of fraud</w:t>
      </w:r>
    </w:p>
    <w:p w:rsidR="0033052C" w:rsidRDefault="0033052C" w:rsidP="0033052C">
      <w:pPr>
        <w:pStyle w:val="ListParagraph"/>
        <w:rPr>
          <w:rFonts w:ascii="Arial" w:hAnsi="Arial" w:cs="Arial"/>
        </w:rPr>
      </w:pPr>
    </w:p>
    <w:p w:rsidR="0033052C" w:rsidRDefault="0033052C" w:rsidP="0033052C">
      <w:pPr>
        <w:numPr>
          <w:ilvl w:val="0"/>
          <w:numId w:val="3"/>
        </w:numPr>
        <w:tabs>
          <w:tab w:val="clear" w:pos="720"/>
          <w:tab w:val="num" w:pos="540"/>
        </w:tabs>
        <w:ind w:left="540" w:hanging="540"/>
        <w:rPr>
          <w:rFonts w:ascii="Arial" w:hAnsi="Arial" w:cs="Arial"/>
        </w:rPr>
      </w:pPr>
      <w:r>
        <w:rPr>
          <w:rFonts w:ascii="Arial" w:hAnsi="Arial" w:cs="Arial"/>
        </w:rPr>
        <w:t>A review of the effectiveness of the Council’s counter fraud and corruption arrangements has been undertaken and a counter fraud and corruption plan for 2021/2022 has been produced</w:t>
      </w:r>
    </w:p>
    <w:p w:rsidR="0033052C" w:rsidRDefault="0033052C" w:rsidP="0033052C">
      <w:pPr>
        <w:pStyle w:val="ListParagraph"/>
        <w:rPr>
          <w:rFonts w:ascii="Arial" w:hAnsi="Arial" w:cs="Arial"/>
        </w:rPr>
      </w:pPr>
    </w:p>
    <w:p w:rsidR="0033052C" w:rsidRDefault="0033052C" w:rsidP="0033052C">
      <w:pPr>
        <w:numPr>
          <w:ilvl w:val="0"/>
          <w:numId w:val="3"/>
        </w:numPr>
        <w:tabs>
          <w:tab w:val="clear" w:pos="720"/>
          <w:tab w:val="num" w:pos="540"/>
        </w:tabs>
        <w:ind w:left="540" w:hanging="540"/>
        <w:rPr>
          <w:rFonts w:ascii="Arial" w:hAnsi="Arial" w:cs="Arial"/>
        </w:rPr>
      </w:pPr>
      <w:r>
        <w:rPr>
          <w:rFonts w:ascii="Arial" w:hAnsi="Arial" w:cs="Arial"/>
        </w:rPr>
        <w:t xml:space="preserve">A review of the Council’s Strategic Risks and Opportunities Register has been undertaken during 2020/2021 and reported to the Governance and Standards Committee. </w:t>
      </w:r>
    </w:p>
    <w:p w:rsidR="003459B7" w:rsidRDefault="003459B7" w:rsidP="003459B7">
      <w:pPr>
        <w:rPr>
          <w:rFonts w:ascii="Arial" w:hAnsi="Arial" w:cs="Arial"/>
        </w:rPr>
      </w:pPr>
    </w:p>
    <w:p w:rsidR="002168AE" w:rsidRDefault="002168AE" w:rsidP="002168AE">
      <w:pPr>
        <w:numPr>
          <w:ilvl w:val="0"/>
          <w:numId w:val="8"/>
        </w:numPr>
        <w:tabs>
          <w:tab w:val="num" w:pos="540"/>
        </w:tabs>
        <w:ind w:left="540" w:hanging="540"/>
        <w:rPr>
          <w:rFonts w:ascii="Arial" w:hAnsi="Arial" w:cs="Arial"/>
        </w:rPr>
      </w:pPr>
      <w:r>
        <w:rPr>
          <w:rFonts w:ascii="Arial" w:hAnsi="Arial" w:cs="Arial"/>
        </w:rPr>
        <w:t xml:space="preserve">A review of the Council’s corporate risk and opportunity management arrangements has been undertaken by the Corporate Assurance Manager </w:t>
      </w:r>
      <w:r w:rsidR="0033052C">
        <w:rPr>
          <w:rFonts w:ascii="Arial" w:hAnsi="Arial" w:cs="Arial"/>
        </w:rPr>
        <w:t xml:space="preserve">with the findings to be </w:t>
      </w:r>
      <w:r>
        <w:rPr>
          <w:rFonts w:ascii="Arial" w:hAnsi="Arial" w:cs="Arial"/>
        </w:rPr>
        <w:t xml:space="preserve">reported to the Governance and </w:t>
      </w:r>
      <w:r w:rsidR="0033052C">
        <w:rPr>
          <w:rFonts w:ascii="Arial" w:hAnsi="Arial" w:cs="Arial"/>
        </w:rPr>
        <w:t>Standards</w:t>
      </w:r>
      <w:r>
        <w:rPr>
          <w:rFonts w:ascii="Arial" w:hAnsi="Arial" w:cs="Arial"/>
        </w:rPr>
        <w:t xml:space="preserve"> Committee</w:t>
      </w:r>
      <w:r w:rsidR="0033052C">
        <w:rPr>
          <w:rFonts w:ascii="Arial" w:hAnsi="Arial" w:cs="Arial"/>
        </w:rPr>
        <w:t xml:space="preserve"> </w:t>
      </w:r>
      <w:r w:rsidR="00275C2A">
        <w:rPr>
          <w:rFonts w:ascii="Arial" w:hAnsi="Arial" w:cs="Arial"/>
        </w:rPr>
        <w:t>on 14</w:t>
      </w:r>
      <w:r w:rsidR="0033052C">
        <w:rPr>
          <w:rFonts w:ascii="Arial" w:hAnsi="Arial" w:cs="Arial"/>
        </w:rPr>
        <w:t xml:space="preserve"> July 2021</w:t>
      </w:r>
      <w:r>
        <w:rPr>
          <w:rFonts w:ascii="Arial" w:hAnsi="Arial" w:cs="Arial"/>
        </w:rPr>
        <w:t xml:space="preserve">.   </w:t>
      </w:r>
    </w:p>
    <w:p w:rsidR="002168AE" w:rsidRDefault="002168AE" w:rsidP="002168AE">
      <w:pPr>
        <w:ind w:left="540"/>
        <w:rPr>
          <w:rFonts w:ascii="Arial" w:hAnsi="Arial" w:cs="Arial"/>
        </w:rPr>
      </w:pPr>
    </w:p>
    <w:p w:rsidR="003459B7" w:rsidRDefault="003459B7" w:rsidP="003459B7">
      <w:pPr>
        <w:numPr>
          <w:ilvl w:val="0"/>
          <w:numId w:val="9"/>
        </w:numPr>
        <w:tabs>
          <w:tab w:val="num" w:pos="540"/>
        </w:tabs>
        <w:ind w:left="540" w:hanging="540"/>
        <w:rPr>
          <w:rFonts w:ascii="Arial" w:hAnsi="Arial" w:cs="Arial"/>
        </w:rPr>
      </w:pPr>
      <w:r>
        <w:rPr>
          <w:rFonts w:ascii="Arial" w:hAnsi="Arial" w:cs="Arial"/>
        </w:rPr>
        <w:t xml:space="preserve">The Council has a number of Overview and Scrutiny Committees which provide an overview and scrutiny role. They can “call in” a decision which has been made by the Executive or an officer (where the decision is a key decision) but not yet implemented, to enable them to consider whether they consider the decision is appropriate. They also enquire into issues which are of local concern </w:t>
      </w:r>
    </w:p>
    <w:p w:rsidR="003459B7" w:rsidRDefault="003459B7" w:rsidP="003459B7">
      <w:pPr>
        <w:rPr>
          <w:rFonts w:ascii="Arial" w:hAnsi="Arial" w:cs="Arial"/>
        </w:rPr>
      </w:pPr>
    </w:p>
    <w:p w:rsidR="003459B7" w:rsidRDefault="003459B7" w:rsidP="003459B7">
      <w:pPr>
        <w:numPr>
          <w:ilvl w:val="0"/>
          <w:numId w:val="9"/>
        </w:numPr>
        <w:tabs>
          <w:tab w:val="num" w:pos="540"/>
        </w:tabs>
        <w:ind w:left="540" w:hanging="540"/>
        <w:rPr>
          <w:rFonts w:ascii="Arial" w:hAnsi="Arial" w:cs="Arial"/>
        </w:rPr>
      </w:pPr>
      <w:r>
        <w:rPr>
          <w:rFonts w:ascii="Arial" w:hAnsi="Arial" w:cs="Arial"/>
        </w:rPr>
        <w:t xml:space="preserve">The </w:t>
      </w:r>
      <w:r w:rsidR="006B173A">
        <w:rPr>
          <w:rFonts w:ascii="Arial" w:hAnsi="Arial" w:cs="Arial"/>
        </w:rPr>
        <w:t xml:space="preserve">Governance and </w:t>
      </w:r>
      <w:r w:rsidR="00A44A92">
        <w:rPr>
          <w:rFonts w:ascii="Arial" w:hAnsi="Arial" w:cs="Arial"/>
        </w:rPr>
        <w:t>Standards</w:t>
      </w:r>
      <w:r>
        <w:rPr>
          <w:rFonts w:ascii="Arial" w:hAnsi="Arial" w:cs="Arial"/>
        </w:rPr>
        <w:t xml:space="preserve"> Committee received a variety of reports during 20</w:t>
      </w:r>
      <w:r w:rsidR="00341DE2">
        <w:rPr>
          <w:rFonts w:ascii="Arial" w:hAnsi="Arial" w:cs="Arial"/>
        </w:rPr>
        <w:t>20</w:t>
      </w:r>
      <w:r>
        <w:rPr>
          <w:rFonts w:ascii="Arial" w:hAnsi="Arial" w:cs="Arial"/>
        </w:rPr>
        <w:t>/20</w:t>
      </w:r>
      <w:r w:rsidR="006B173A">
        <w:rPr>
          <w:rFonts w:ascii="Arial" w:hAnsi="Arial" w:cs="Arial"/>
        </w:rPr>
        <w:t>2</w:t>
      </w:r>
      <w:r w:rsidR="00341DE2">
        <w:rPr>
          <w:rFonts w:ascii="Arial" w:hAnsi="Arial" w:cs="Arial"/>
        </w:rPr>
        <w:t>1</w:t>
      </w:r>
      <w:r>
        <w:rPr>
          <w:rFonts w:ascii="Arial" w:hAnsi="Arial" w:cs="Arial"/>
        </w:rPr>
        <w:t xml:space="preserve"> both from internal assurance providers and from external audit in accordance with its terms of reference as detailed in the Council’s constitution </w:t>
      </w:r>
    </w:p>
    <w:p w:rsidR="003459B7" w:rsidRDefault="003459B7" w:rsidP="003459B7">
      <w:pPr>
        <w:rPr>
          <w:rFonts w:ascii="Arial" w:hAnsi="Arial" w:cs="Arial"/>
        </w:rPr>
      </w:pPr>
    </w:p>
    <w:p w:rsidR="003459B7" w:rsidRDefault="003459B7" w:rsidP="003459B7">
      <w:pPr>
        <w:numPr>
          <w:ilvl w:val="0"/>
          <w:numId w:val="9"/>
        </w:numPr>
        <w:tabs>
          <w:tab w:val="num" w:pos="540"/>
        </w:tabs>
        <w:ind w:left="540" w:hanging="540"/>
        <w:rPr>
          <w:rFonts w:ascii="Arial" w:hAnsi="Arial" w:cs="Arial"/>
        </w:rPr>
      </w:pPr>
      <w:r>
        <w:rPr>
          <w:rFonts w:ascii="Arial" w:hAnsi="Arial" w:cs="Arial"/>
        </w:rPr>
        <w:t xml:space="preserve">Internal Audit is responsible for monitoring the quality and effectiveness of systems of internal control in line with its Charter  </w:t>
      </w:r>
    </w:p>
    <w:p w:rsidR="003459B7" w:rsidRDefault="003459B7" w:rsidP="003459B7">
      <w:pPr>
        <w:rPr>
          <w:rFonts w:ascii="Arial" w:hAnsi="Arial" w:cs="Arial"/>
        </w:rPr>
      </w:pPr>
    </w:p>
    <w:p w:rsidR="00341DE2" w:rsidRDefault="00341DE2" w:rsidP="00341DE2">
      <w:pPr>
        <w:numPr>
          <w:ilvl w:val="0"/>
          <w:numId w:val="9"/>
        </w:numPr>
        <w:tabs>
          <w:tab w:val="clear" w:pos="720"/>
          <w:tab w:val="num" w:pos="567"/>
        </w:tabs>
        <w:ind w:left="567" w:hanging="567"/>
        <w:rPr>
          <w:rFonts w:ascii="Arial" w:hAnsi="Arial" w:cs="Arial"/>
        </w:rPr>
      </w:pPr>
      <w:r>
        <w:rPr>
          <w:rFonts w:ascii="Arial" w:hAnsi="Arial" w:cs="Arial"/>
        </w:rPr>
        <w:t xml:space="preserve">The Corporate Assurance Manager’s Annual Report for 2020/2021 concluded that the Council’s risk management, control and governance processes were effective and therefore an unqualified opinion was given.  </w:t>
      </w:r>
    </w:p>
    <w:p w:rsidR="003459B7" w:rsidRDefault="003459B7" w:rsidP="003459B7">
      <w:pPr>
        <w:rPr>
          <w:rFonts w:ascii="Arial" w:hAnsi="Arial" w:cs="Arial"/>
        </w:rPr>
      </w:pPr>
    </w:p>
    <w:p w:rsidR="00D25E7A" w:rsidRPr="003C742A" w:rsidRDefault="00B52B66" w:rsidP="0033052C">
      <w:pPr>
        <w:numPr>
          <w:ilvl w:val="0"/>
          <w:numId w:val="9"/>
        </w:numPr>
        <w:tabs>
          <w:tab w:val="num" w:pos="540"/>
        </w:tabs>
        <w:ind w:left="540" w:hanging="540"/>
        <w:rPr>
          <w:rFonts w:ascii="Arial" w:hAnsi="Arial" w:cs="Arial"/>
        </w:rPr>
      </w:pPr>
      <w:r w:rsidRPr="003C742A">
        <w:rPr>
          <w:rFonts w:ascii="Arial" w:hAnsi="Arial" w:cs="Arial"/>
        </w:rPr>
        <w:t>The Local Government and Social Care Ombudsman’s annual report was presented to the Audit Committee which detailed their findings in respect of complaints received by them in 201</w:t>
      </w:r>
      <w:r w:rsidR="008C0F66">
        <w:rPr>
          <w:rFonts w:ascii="Arial" w:hAnsi="Arial" w:cs="Arial"/>
        </w:rPr>
        <w:t>9</w:t>
      </w:r>
      <w:r w:rsidRPr="003C742A">
        <w:rPr>
          <w:rFonts w:ascii="Arial" w:hAnsi="Arial" w:cs="Arial"/>
        </w:rPr>
        <w:t>/20</w:t>
      </w:r>
      <w:r w:rsidR="008C0F66">
        <w:rPr>
          <w:rFonts w:ascii="Arial" w:hAnsi="Arial" w:cs="Arial"/>
        </w:rPr>
        <w:t>20</w:t>
      </w:r>
      <w:r w:rsidRPr="003C742A">
        <w:rPr>
          <w:rFonts w:ascii="Arial" w:hAnsi="Arial" w:cs="Arial"/>
        </w:rPr>
        <w:t xml:space="preserve"> with only two being upheld</w:t>
      </w:r>
    </w:p>
    <w:sectPr w:rsidR="00D25E7A" w:rsidRPr="003C742A" w:rsidSect="00A72F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RA31D.tmp">
    <w:altName w:val="CID Font+ F"/>
    <w:panose1 w:val="00000000000000000000"/>
    <w:charset w:val="00"/>
    <w:family w:val="roman"/>
    <w:notTrueType/>
    <w:pitch w:val="default"/>
    <w:sig w:usb0="00000003" w:usb1="00000000" w:usb2="00000000" w:usb3="00000000" w:csb0="00000001" w:csb1="00000000"/>
  </w:font>
  <w:font w:name="Z@R9F14.tmp">
    <w:altName w:val="CID Font+ F"/>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17F92"/>
    <w:multiLevelType w:val="hybridMultilevel"/>
    <w:tmpl w:val="D13686A4"/>
    <w:lvl w:ilvl="0" w:tplc="0809000B">
      <w:start w:val="1"/>
      <w:numFmt w:val="bullet"/>
      <w:lvlText w:val=""/>
      <w:lvlJc w:val="left"/>
      <w:pPr>
        <w:ind w:left="1575" w:hanging="360"/>
      </w:pPr>
      <w:rPr>
        <w:rFonts w:ascii="Wingdings" w:hAnsi="Wingdings"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1" w15:restartNumberingAfterBreak="0">
    <w:nsid w:val="1AC35569"/>
    <w:multiLevelType w:val="hybridMultilevel"/>
    <w:tmpl w:val="A894D300"/>
    <w:lvl w:ilvl="0" w:tplc="0809000B">
      <w:start w:val="1"/>
      <w:numFmt w:val="bullet"/>
      <w:lvlText w:val=""/>
      <w:lvlJc w:val="left"/>
      <w:pPr>
        <w:tabs>
          <w:tab w:val="num" w:pos="1260"/>
        </w:tabs>
        <w:ind w:left="1260" w:hanging="360"/>
      </w:pPr>
      <w:rPr>
        <w:rFonts w:ascii="Wingdings" w:hAnsi="Wingdings"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1AC6684F"/>
    <w:multiLevelType w:val="hybridMultilevel"/>
    <w:tmpl w:val="89D69500"/>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22D502DB"/>
    <w:multiLevelType w:val="multilevel"/>
    <w:tmpl w:val="E85C8D4C"/>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6059444"/>
    <w:multiLevelType w:val="hybridMultilevel"/>
    <w:tmpl w:val="DC4C322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2F3A241A"/>
    <w:multiLevelType w:val="hybridMultilevel"/>
    <w:tmpl w:val="610F9794"/>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30588E63"/>
    <w:multiLevelType w:val="hybridMultilevel"/>
    <w:tmpl w:val="D33E4B10"/>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389E4F6C"/>
    <w:multiLevelType w:val="hybridMultilevel"/>
    <w:tmpl w:val="E40A0F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83EFB"/>
    <w:multiLevelType w:val="multilevel"/>
    <w:tmpl w:val="B6100A4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A6731C"/>
    <w:multiLevelType w:val="hybridMultilevel"/>
    <w:tmpl w:val="3E4652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2799B"/>
    <w:multiLevelType w:val="hybridMultilevel"/>
    <w:tmpl w:val="00B80698"/>
    <w:lvl w:ilvl="0" w:tplc="0809000B">
      <w:start w:val="1"/>
      <w:numFmt w:val="bullet"/>
      <w:lvlText w:val=""/>
      <w:lvlJc w:val="left"/>
      <w:pPr>
        <w:ind w:left="1320" w:hanging="360"/>
      </w:pPr>
      <w:rPr>
        <w:rFonts w:ascii="Wingdings" w:hAnsi="Wingdings"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1" w15:restartNumberingAfterBreak="0">
    <w:nsid w:val="61AF309B"/>
    <w:multiLevelType w:val="hybridMultilevel"/>
    <w:tmpl w:val="DCE27E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702E61"/>
    <w:multiLevelType w:val="multilevel"/>
    <w:tmpl w:val="1704740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5A8032E"/>
    <w:multiLevelType w:val="multilevel"/>
    <w:tmpl w:val="EAA8C148"/>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3A4D2D"/>
    <w:multiLevelType w:val="hybridMultilevel"/>
    <w:tmpl w:val="FA7CF81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78163E99"/>
    <w:multiLevelType w:val="hybridMultilevel"/>
    <w:tmpl w:val="497A4A5E"/>
    <w:lvl w:ilvl="0" w:tplc="0809000B">
      <w:start w:val="1"/>
      <w:numFmt w:val="bullet"/>
      <w:lvlText w:val=""/>
      <w:lvlJc w:val="left"/>
      <w:pPr>
        <w:tabs>
          <w:tab w:val="num" w:pos="1260"/>
        </w:tabs>
        <w:ind w:left="1260" w:hanging="360"/>
      </w:pPr>
      <w:rPr>
        <w:rFonts w:ascii="Wingdings" w:hAnsi="Wingdings"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num w:numId="1">
    <w:abstractNumId w:val="11"/>
  </w:num>
  <w:num w:numId="2">
    <w:abstractNumId w:val="14"/>
  </w:num>
  <w:num w:numId="3">
    <w:abstractNumId w:val="7"/>
  </w:num>
  <w:num w:numId="4">
    <w:abstractNumId w:val="15"/>
  </w:num>
  <w:num w:numId="5">
    <w:abstractNumId w:val="1"/>
  </w:num>
  <w:num w:numId="6">
    <w:abstractNumId w:val="10"/>
  </w:num>
  <w:num w:numId="7">
    <w:abstractNumId w:val="14"/>
  </w:num>
  <w:num w:numId="8">
    <w:abstractNumId w:val="7"/>
  </w:num>
  <w:num w:numId="9">
    <w:abstractNumId w:val="11"/>
  </w:num>
  <w:num w:numId="10">
    <w:abstractNumId w:val="0"/>
  </w:num>
  <w:num w:numId="11">
    <w:abstractNumId w:val="4"/>
  </w:num>
  <w:num w:numId="12">
    <w:abstractNumId w:val="6"/>
  </w:num>
  <w:num w:numId="13">
    <w:abstractNumId w:val="5"/>
  </w:num>
  <w:num w:numId="14">
    <w:abstractNumId w:val="2"/>
  </w:num>
  <w:num w:numId="15">
    <w:abstractNumId w:val="7"/>
  </w:num>
  <w:num w:numId="16">
    <w:abstractNumId w:val="7"/>
  </w:num>
  <w:num w:numId="17">
    <w:abstractNumId w:val="9"/>
  </w:num>
  <w:num w:numId="18">
    <w:abstractNumId w:val="8"/>
  </w:num>
  <w:num w:numId="19">
    <w:abstractNumId w:val="12"/>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44"/>
    <w:rsid w:val="00004D2D"/>
    <w:rsid w:val="00013FAD"/>
    <w:rsid w:val="00016321"/>
    <w:rsid w:val="000227A6"/>
    <w:rsid w:val="00023600"/>
    <w:rsid w:val="00023CDF"/>
    <w:rsid w:val="00031415"/>
    <w:rsid w:val="00031C7A"/>
    <w:rsid w:val="000348FB"/>
    <w:rsid w:val="00035652"/>
    <w:rsid w:val="00036E88"/>
    <w:rsid w:val="00041DC8"/>
    <w:rsid w:val="000445CC"/>
    <w:rsid w:val="00061296"/>
    <w:rsid w:val="000664DD"/>
    <w:rsid w:val="00066D61"/>
    <w:rsid w:val="00067E5C"/>
    <w:rsid w:val="00073BB9"/>
    <w:rsid w:val="000765F5"/>
    <w:rsid w:val="00085406"/>
    <w:rsid w:val="000857AE"/>
    <w:rsid w:val="000A041C"/>
    <w:rsid w:val="000A0B0F"/>
    <w:rsid w:val="000A2349"/>
    <w:rsid w:val="000A6F66"/>
    <w:rsid w:val="000C10AC"/>
    <w:rsid w:val="000C26CC"/>
    <w:rsid w:val="000D41FF"/>
    <w:rsid w:val="000F3C09"/>
    <w:rsid w:val="000F5641"/>
    <w:rsid w:val="000F57DC"/>
    <w:rsid w:val="00102503"/>
    <w:rsid w:val="00102D3D"/>
    <w:rsid w:val="00113AD5"/>
    <w:rsid w:val="0012657E"/>
    <w:rsid w:val="0012766F"/>
    <w:rsid w:val="00151CDB"/>
    <w:rsid w:val="001562FB"/>
    <w:rsid w:val="00171EAD"/>
    <w:rsid w:val="00172AFC"/>
    <w:rsid w:val="00174BB3"/>
    <w:rsid w:val="001762C8"/>
    <w:rsid w:val="001874CA"/>
    <w:rsid w:val="001A02D2"/>
    <w:rsid w:val="001A6AF1"/>
    <w:rsid w:val="001B145C"/>
    <w:rsid w:val="001B2667"/>
    <w:rsid w:val="001B326F"/>
    <w:rsid w:val="001B5EC5"/>
    <w:rsid w:val="001B6E7D"/>
    <w:rsid w:val="001D5BBF"/>
    <w:rsid w:val="001F50E3"/>
    <w:rsid w:val="00207FA0"/>
    <w:rsid w:val="00210677"/>
    <w:rsid w:val="00214004"/>
    <w:rsid w:val="002168AE"/>
    <w:rsid w:val="002223C9"/>
    <w:rsid w:val="00225793"/>
    <w:rsid w:val="002312F3"/>
    <w:rsid w:val="00234A20"/>
    <w:rsid w:val="00240A55"/>
    <w:rsid w:val="00254173"/>
    <w:rsid w:val="002551E4"/>
    <w:rsid w:val="00257BAB"/>
    <w:rsid w:val="002701DC"/>
    <w:rsid w:val="00275C2A"/>
    <w:rsid w:val="00276BBB"/>
    <w:rsid w:val="00292BE5"/>
    <w:rsid w:val="00295E8B"/>
    <w:rsid w:val="002A0CA2"/>
    <w:rsid w:val="002A42EC"/>
    <w:rsid w:val="002B0D66"/>
    <w:rsid w:val="002C08A6"/>
    <w:rsid w:val="002C3E8F"/>
    <w:rsid w:val="002D175A"/>
    <w:rsid w:val="002D2485"/>
    <w:rsid w:val="002D7669"/>
    <w:rsid w:val="002F3CB0"/>
    <w:rsid w:val="002F7F87"/>
    <w:rsid w:val="00300FB6"/>
    <w:rsid w:val="00307354"/>
    <w:rsid w:val="00307935"/>
    <w:rsid w:val="003104D6"/>
    <w:rsid w:val="00313D43"/>
    <w:rsid w:val="00316F29"/>
    <w:rsid w:val="00322B3D"/>
    <w:rsid w:val="00325A44"/>
    <w:rsid w:val="0033052C"/>
    <w:rsid w:val="00333C18"/>
    <w:rsid w:val="00334754"/>
    <w:rsid w:val="003400F0"/>
    <w:rsid w:val="00340879"/>
    <w:rsid w:val="00341DE2"/>
    <w:rsid w:val="003459B7"/>
    <w:rsid w:val="00355858"/>
    <w:rsid w:val="00363FDE"/>
    <w:rsid w:val="00370CCC"/>
    <w:rsid w:val="0038341B"/>
    <w:rsid w:val="003909F0"/>
    <w:rsid w:val="0039450F"/>
    <w:rsid w:val="00394944"/>
    <w:rsid w:val="003956B8"/>
    <w:rsid w:val="003A0282"/>
    <w:rsid w:val="003C742A"/>
    <w:rsid w:val="003D0016"/>
    <w:rsid w:val="003D66E4"/>
    <w:rsid w:val="003E11EC"/>
    <w:rsid w:val="003E2ED8"/>
    <w:rsid w:val="003F14B6"/>
    <w:rsid w:val="0040502C"/>
    <w:rsid w:val="0043470C"/>
    <w:rsid w:val="00443038"/>
    <w:rsid w:val="00472950"/>
    <w:rsid w:val="00472DD8"/>
    <w:rsid w:val="00475D1F"/>
    <w:rsid w:val="00475D9B"/>
    <w:rsid w:val="00483978"/>
    <w:rsid w:val="004936E6"/>
    <w:rsid w:val="004A3671"/>
    <w:rsid w:val="004B02D5"/>
    <w:rsid w:val="004B043F"/>
    <w:rsid w:val="004B5D9A"/>
    <w:rsid w:val="004D15D7"/>
    <w:rsid w:val="004D1C55"/>
    <w:rsid w:val="004D329D"/>
    <w:rsid w:val="004E3802"/>
    <w:rsid w:val="004E3978"/>
    <w:rsid w:val="004F21E9"/>
    <w:rsid w:val="004F4C44"/>
    <w:rsid w:val="005073DA"/>
    <w:rsid w:val="0051309B"/>
    <w:rsid w:val="005221C3"/>
    <w:rsid w:val="005238FE"/>
    <w:rsid w:val="005319CA"/>
    <w:rsid w:val="00533DEB"/>
    <w:rsid w:val="00535AAB"/>
    <w:rsid w:val="00552723"/>
    <w:rsid w:val="00556DD3"/>
    <w:rsid w:val="00563BA1"/>
    <w:rsid w:val="0056445D"/>
    <w:rsid w:val="005721ED"/>
    <w:rsid w:val="00574801"/>
    <w:rsid w:val="0058447D"/>
    <w:rsid w:val="005926AF"/>
    <w:rsid w:val="005A3F0F"/>
    <w:rsid w:val="005B1983"/>
    <w:rsid w:val="005C0FD5"/>
    <w:rsid w:val="005C243B"/>
    <w:rsid w:val="005C328F"/>
    <w:rsid w:val="005D40C7"/>
    <w:rsid w:val="005D4371"/>
    <w:rsid w:val="005D561E"/>
    <w:rsid w:val="005E1F0C"/>
    <w:rsid w:val="0061219F"/>
    <w:rsid w:val="00612EAE"/>
    <w:rsid w:val="00614247"/>
    <w:rsid w:val="006267A6"/>
    <w:rsid w:val="00635316"/>
    <w:rsid w:val="00637E3A"/>
    <w:rsid w:val="00656F48"/>
    <w:rsid w:val="006615E0"/>
    <w:rsid w:val="006628DD"/>
    <w:rsid w:val="00664AC2"/>
    <w:rsid w:val="00665894"/>
    <w:rsid w:val="00674356"/>
    <w:rsid w:val="00676B2C"/>
    <w:rsid w:val="00683CFD"/>
    <w:rsid w:val="00696556"/>
    <w:rsid w:val="006970C7"/>
    <w:rsid w:val="006A1541"/>
    <w:rsid w:val="006A2356"/>
    <w:rsid w:val="006B173A"/>
    <w:rsid w:val="006B39ED"/>
    <w:rsid w:val="006B75AF"/>
    <w:rsid w:val="006C537B"/>
    <w:rsid w:val="006C76CB"/>
    <w:rsid w:val="006C7839"/>
    <w:rsid w:val="006D3A8B"/>
    <w:rsid w:val="006D5ED8"/>
    <w:rsid w:val="006E050B"/>
    <w:rsid w:val="006E0946"/>
    <w:rsid w:val="006E1F1E"/>
    <w:rsid w:val="006E3D44"/>
    <w:rsid w:val="006E7EEA"/>
    <w:rsid w:val="006F1071"/>
    <w:rsid w:val="00712545"/>
    <w:rsid w:val="00714B72"/>
    <w:rsid w:val="00714D63"/>
    <w:rsid w:val="00721ED6"/>
    <w:rsid w:val="00722386"/>
    <w:rsid w:val="00740069"/>
    <w:rsid w:val="007420E4"/>
    <w:rsid w:val="00743740"/>
    <w:rsid w:val="00747C8B"/>
    <w:rsid w:val="00753BB6"/>
    <w:rsid w:val="007631C1"/>
    <w:rsid w:val="00771926"/>
    <w:rsid w:val="00775C57"/>
    <w:rsid w:val="0077682C"/>
    <w:rsid w:val="00776C42"/>
    <w:rsid w:val="00781406"/>
    <w:rsid w:val="007822E8"/>
    <w:rsid w:val="00782C96"/>
    <w:rsid w:val="007847DD"/>
    <w:rsid w:val="0079219D"/>
    <w:rsid w:val="00793CBF"/>
    <w:rsid w:val="00796C8E"/>
    <w:rsid w:val="007978BD"/>
    <w:rsid w:val="007A0263"/>
    <w:rsid w:val="007C2008"/>
    <w:rsid w:val="007C6793"/>
    <w:rsid w:val="007D0BF0"/>
    <w:rsid w:val="007D2375"/>
    <w:rsid w:val="007D54EC"/>
    <w:rsid w:val="007E6E12"/>
    <w:rsid w:val="007E76DB"/>
    <w:rsid w:val="007E7D98"/>
    <w:rsid w:val="007F1EC4"/>
    <w:rsid w:val="007F55C5"/>
    <w:rsid w:val="0082160E"/>
    <w:rsid w:val="00825FD1"/>
    <w:rsid w:val="00840866"/>
    <w:rsid w:val="00843A69"/>
    <w:rsid w:val="00844CBB"/>
    <w:rsid w:val="00862349"/>
    <w:rsid w:val="00881F37"/>
    <w:rsid w:val="00885CE6"/>
    <w:rsid w:val="008931F4"/>
    <w:rsid w:val="008A08E7"/>
    <w:rsid w:val="008A38F0"/>
    <w:rsid w:val="008B1A88"/>
    <w:rsid w:val="008B44D8"/>
    <w:rsid w:val="008B4B53"/>
    <w:rsid w:val="008B4BE0"/>
    <w:rsid w:val="008C0F66"/>
    <w:rsid w:val="008C1395"/>
    <w:rsid w:val="008C67FD"/>
    <w:rsid w:val="008C719C"/>
    <w:rsid w:val="008D5CF8"/>
    <w:rsid w:val="008E3D8E"/>
    <w:rsid w:val="008E3F43"/>
    <w:rsid w:val="008E6977"/>
    <w:rsid w:val="008E6ECC"/>
    <w:rsid w:val="008E71A3"/>
    <w:rsid w:val="008F0CD5"/>
    <w:rsid w:val="009036D4"/>
    <w:rsid w:val="00905700"/>
    <w:rsid w:val="0091037A"/>
    <w:rsid w:val="00913567"/>
    <w:rsid w:val="0091602E"/>
    <w:rsid w:val="009322B9"/>
    <w:rsid w:val="0094151C"/>
    <w:rsid w:val="00943D1A"/>
    <w:rsid w:val="00952751"/>
    <w:rsid w:val="0095386A"/>
    <w:rsid w:val="0096081B"/>
    <w:rsid w:val="00961673"/>
    <w:rsid w:val="0096300D"/>
    <w:rsid w:val="00972572"/>
    <w:rsid w:val="009761FD"/>
    <w:rsid w:val="00980E3D"/>
    <w:rsid w:val="00981F0E"/>
    <w:rsid w:val="00984EAE"/>
    <w:rsid w:val="00986456"/>
    <w:rsid w:val="00995A4B"/>
    <w:rsid w:val="00996B60"/>
    <w:rsid w:val="009A31D0"/>
    <w:rsid w:val="009A4FAD"/>
    <w:rsid w:val="009A717F"/>
    <w:rsid w:val="009B1DD2"/>
    <w:rsid w:val="009D0BDB"/>
    <w:rsid w:val="009D2234"/>
    <w:rsid w:val="009F0071"/>
    <w:rsid w:val="009F3C45"/>
    <w:rsid w:val="00A022C8"/>
    <w:rsid w:val="00A0630A"/>
    <w:rsid w:val="00A12630"/>
    <w:rsid w:val="00A14B1F"/>
    <w:rsid w:val="00A15C35"/>
    <w:rsid w:val="00A241E5"/>
    <w:rsid w:val="00A4160D"/>
    <w:rsid w:val="00A44A92"/>
    <w:rsid w:val="00A50D92"/>
    <w:rsid w:val="00A50FF0"/>
    <w:rsid w:val="00A5652A"/>
    <w:rsid w:val="00A65026"/>
    <w:rsid w:val="00A654B4"/>
    <w:rsid w:val="00A72F8C"/>
    <w:rsid w:val="00A75652"/>
    <w:rsid w:val="00A75FD8"/>
    <w:rsid w:val="00A87BB8"/>
    <w:rsid w:val="00A95357"/>
    <w:rsid w:val="00A96A4F"/>
    <w:rsid w:val="00AA5437"/>
    <w:rsid w:val="00AB6EF0"/>
    <w:rsid w:val="00AD19CF"/>
    <w:rsid w:val="00AD3EBF"/>
    <w:rsid w:val="00AD4A65"/>
    <w:rsid w:val="00AF79C9"/>
    <w:rsid w:val="00B042A0"/>
    <w:rsid w:val="00B06FDD"/>
    <w:rsid w:val="00B2376C"/>
    <w:rsid w:val="00B23930"/>
    <w:rsid w:val="00B4239B"/>
    <w:rsid w:val="00B43A82"/>
    <w:rsid w:val="00B500D4"/>
    <w:rsid w:val="00B52274"/>
    <w:rsid w:val="00B52B66"/>
    <w:rsid w:val="00B52EB1"/>
    <w:rsid w:val="00B65385"/>
    <w:rsid w:val="00B75724"/>
    <w:rsid w:val="00BA39E5"/>
    <w:rsid w:val="00BB1E43"/>
    <w:rsid w:val="00BB2A71"/>
    <w:rsid w:val="00BB3D9A"/>
    <w:rsid w:val="00BB5EED"/>
    <w:rsid w:val="00BB68EB"/>
    <w:rsid w:val="00BC0CDA"/>
    <w:rsid w:val="00BD0F62"/>
    <w:rsid w:val="00BD385C"/>
    <w:rsid w:val="00BD6C16"/>
    <w:rsid w:val="00BF2B19"/>
    <w:rsid w:val="00BF4FB6"/>
    <w:rsid w:val="00C00C1E"/>
    <w:rsid w:val="00C05821"/>
    <w:rsid w:val="00C238D1"/>
    <w:rsid w:val="00C269DB"/>
    <w:rsid w:val="00C26F16"/>
    <w:rsid w:val="00C41329"/>
    <w:rsid w:val="00C45EFA"/>
    <w:rsid w:val="00C47229"/>
    <w:rsid w:val="00C56717"/>
    <w:rsid w:val="00C56AC8"/>
    <w:rsid w:val="00C60208"/>
    <w:rsid w:val="00C6380F"/>
    <w:rsid w:val="00C6700C"/>
    <w:rsid w:val="00C808A9"/>
    <w:rsid w:val="00C85075"/>
    <w:rsid w:val="00C90B43"/>
    <w:rsid w:val="00C9196E"/>
    <w:rsid w:val="00C94AEC"/>
    <w:rsid w:val="00C94E2E"/>
    <w:rsid w:val="00C96857"/>
    <w:rsid w:val="00CA4610"/>
    <w:rsid w:val="00CB08A4"/>
    <w:rsid w:val="00CB2C4A"/>
    <w:rsid w:val="00CB4803"/>
    <w:rsid w:val="00CB4991"/>
    <w:rsid w:val="00CB5BC6"/>
    <w:rsid w:val="00CE468C"/>
    <w:rsid w:val="00CE50A4"/>
    <w:rsid w:val="00CF3076"/>
    <w:rsid w:val="00CF4D26"/>
    <w:rsid w:val="00D07333"/>
    <w:rsid w:val="00D112B7"/>
    <w:rsid w:val="00D15627"/>
    <w:rsid w:val="00D25E7A"/>
    <w:rsid w:val="00D32319"/>
    <w:rsid w:val="00D33B00"/>
    <w:rsid w:val="00D33DEF"/>
    <w:rsid w:val="00D42A70"/>
    <w:rsid w:val="00D44F79"/>
    <w:rsid w:val="00D541C2"/>
    <w:rsid w:val="00D66614"/>
    <w:rsid w:val="00D72B7A"/>
    <w:rsid w:val="00D75352"/>
    <w:rsid w:val="00D76693"/>
    <w:rsid w:val="00D83955"/>
    <w:rsid w:val="00D90E42"/>
    <w:rsid w:val="00DB0C9F"/>
    <w:rsid w:val="00DB6AD8"/>
    <w:rsid w:val="00DC4180"/>
    <w:rsid w:val="00DC59B2"/>
    <w:rsid w:val="00DD1526"/>
    <w:rsid w:val="00DE0073"/>
    <w:rsid w:val="00DE1E25"/>
    <w:rsid w:val="00DF266D"/>
    <w:rsid w:val="00E03920"/>
    <w:rsid w:val="00E0501D"/>
    <w:rsid w:val="00E10BB4"/>
    <w:rsid w:val="00E14FFB"/>
    <w:rsid w:val="00E174F1"/>
    <w:rsid w:val="00E23677"/>
    <w:rsid w:val="00E27BDC"/>
    <w:rsid w:val="00E27C16"/>
    <w:rsid w:val="00E32EF3"/>
    <w:rsid w:val="00E33BB1"/>
    <w:rsid w:val="00E50559"/>
    <w:rsid w:val="00E51196"/>
    <w:rsid w:val="00E60940"/>
    <w:rsid w:val="00E75CCB"/>
    <w:rsid w:val="00E826E8"/>
    <w:rsid w:val="00E86BEA"/>
    <w:rsid w:val="00E96DD9"/>
    <w:rsid w:val="00E97019"/>
    <w:rsid w:val="00EA01D3"/>
    <w:rsid w:val="00EB1EC9"/>
    <w:rsid w:val="00EB3137"/>
    <w:rsid w:val="00EB40F7"/>
    <w:rsid w:val="00EB4ADF"/>
    <w:rsid w:val="00EB4C7E"/>
    <w:rsid w:val="00EB536B"/>
    <w:rsid w:val="00EC2591"/>
    <w:rsid w:val="00EC264C"/>
    <w:rsid w:val="00ED18A4"/>
    <w:rsid w:val="00ED497F"/>
    <w:rsid w:val="00EF27B9"/>
    <w:rsid w:val="00F00C64"/>
    <w:rsid w:val="00F04D65"/>
    <w:rsid w:val="00F06C66"/>
    <w:rsid w:val="00F14191"/>
    <w:rsid w:val="00F14638"/>
    <w:rsid w:val="00F14677"/>
    <w:rsid w:val="00F15998"/>
    <w:rsid w:val="00F24469"/>
    <w:rsid w:val="00F302F1"/>
    <w:rsid w:val="00F37633"/>
    <w:rsid w:val="00F456CA"/>
    <w:rsid w:val="00F5700A"/>
    <w:rsid w:val="00F661ED"/>
    <w:rsid w:val="00F67332"/>
    <w:rsid w:val="00F67EE3"/>
    <w:rsid w:val="00F844C2"/>
    <w:rsid w:val="00F853DD"/>
    <w:rsid w:val="00F93802"/>
    <w:rsid w:val="00FA7F9D"/>
    <w:rsid w:val="00FB13F1"/>
    <w:rsid w:val="00FB5439"/>
    <w:rsid w:val="00FC0BCD"/>
    <w:rsid w:val="00FE26DB"/>
    <w:rsid w:val="00FE3D3A"/>
    <w:rsid w:val="00FE4EF1"/>
    <w:rsid w:val="00FF1F15"/>
    <w:rsid w:val="00FF3B7D"/>
    <w:rsid w:val="00FF6607"/>
    <w:rsid w:val="00FF6B2E"/>
    <w:rsid w:val="00FF7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docId w15:val="{0E31AF51-AEDE-4C18-B314-6429F840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C44"/>
    <w:rPr>
      <w:sz w:val="24"/>
      <w:szCs w:val="24"/>
    </w:rPr>
  </w:style>
  <w:style w:type="paragraph" w:styleId="Heading1">
    <w:name w:val="heading 1"/>
    <w:basedOn w:val="Normal"/>
    <w:next w:val="Normal"/>
    <w:link w:val="Heading1Char"/>
    <w:qFormat/>
    <w:rsid w:val="005D561E"/>
    <w:pPr>
      <w:keepNext/>
      <w:outlineLvl w:val="0"/>
    </w:pPr>
    <w:rPr>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BA1"/>
    <w:pPr>
      <w:ind w:left="720"/>
    </w:pPr>
  </w:style>
  <w:style w:type="paragraph" w:styleId="BalloonText">
    <w:name w:val="Balloon Text"/>
    <w:basedOn w:val="Normal"/>
    <w:link w:val="BalloonTextChar"/>
    <w:rsid w:val="00FE26DB"/>
    <w:rPr>
      <w:rFonts w:ascii="Tahoma" w:hAnsi="Tahoma" w:cs="Tahoma"/>
      <w:sz w:val="16"/>
      <w:szCs w:val="16"/>
    </w:rPr>
  </w:style>
  <w:style w:type="character" w:customStyle="1" w:styleId="BalloonTextChar">
    <w:name w:val="Balloon Text Char"/>
    <w:link w:val="BalloonText"/>
    <w:rsid w:val="00FE26DB"/>
    <w:rPr>
      <w:rFonts w:ascii="Tahoma" w:hAnsi="Tahoma" w:cs="Tahoma"/>
      <w:sz w:val="16"/>
      <w:szCs w:val="16"/>
    </w:rPr>
  </w:style>
  <w:style w:type="character" w:customStyle="1" w:styleId="Heading1Char">
    <w:name w:val="Heading 1 Char"/>
    <w:link w:val="Heading1"/>
    <w:rsid w:val="005D561E"/>
    <w:rPr>
      <w:u w:val="single"/>
      <w:lang w:eastAsia="en-US"/>
    </w:rPr>
  </w:style>
  <w:style w:type="paragraph" w:styleId="BodyTextIndent">
    <w:name w:val="Body Text Indent"/>
    <w:basedOn w:val="Normal"/>
    <w:link w:val="BodyTextIndentChar"/>
    <w:unhideWhenUsed/>
    <w:rsid w:val="005D561E"/>
    <w:pPr>
      <w:ind w:left="720"/>
    </w:pPr>
    <w:rPr>
      <w:szCs w:val="20"/>
      <w:lang w:eastAsia="en-US"/>
    </w:rPr>
  </w:style>
  <w:style w:type="character" w:customStyle="1" w:styleId="BodyTextIndentChar">
    <w:name w:val="Body Text Indent Char"/>
    <w:link w:val="BodyTextIndent"/>
    <w:rsid w:val="005D561E"/>
    <w:rPr>
      <w:sz w:val="24"/>
      <w:lang w:eastAsia="en-US"/>
    </w:rPr>
  </w:style>
  <w:style w:type="paragraph" w:customStyle="1" w:styleId="CM15">
    <w:name w:val="CM15"/>
    <w:basedOn w:val="Normal"/>
    <w:next w:val="Normal"/>
    <w:uiPriority w:val="99"/>
    <w:rsid w:val="00552723"/>
    <w:pPr>
      <w:autoSpaceDE w:val="0"/>
      <w:autoSpaceDN w:val="0"/>
      <w:adjustRightInd w:val="0"/>
    </w:pPr>
    <w:rPr>
      <w:rFonts w:ascii="Z@RA31D.tmp" w:hAnsi="Z@RA31D.tmp"/>
    </w:rPr>
  </w:style>
  <w:style w:type="paragraph" w:customStyle="1" w:styleId="Default">
    <w:name w:val="Default"/>
    <w:rsid w:val="00552723"/>
    <w:pPr>
      <w:autoSpaceDE w:val="0"/>
      <w:autoSpaceDN w:val="0"/>
      <w:adjustRightInd w:val="0"/>
    </w:pPr>
    <w:rPr>
      <w:rFonts w:ascii="Z@R9F14.tmp" w:hAnsi="Z@R9F14.tmp" w:cs="Z@R9F14.tmp"/>
      <w:color w:val="000000"/>
      <w:sz w:val="24"/>
      <w:szCs w:val="24"/>
    </w:rPr>
  </w:style>
  <w:style w:type="paragraph" w:customStyle="1" w:styleId="CM5">
    <w:name w:val="CM5"/>
    <w:basedOn w:val="Default"/>
    <w:next w:val="Default"/>
    <w:uiPriority w:val="99"/>
    <w:rsid w:val="00552723"/>
    <w:rPr>
      <w:rFonts w:cs="Times New Roman"/>
      <w:color w:val="auto"/>
    </w:rPr>
  </w:style>
  <w:style w:type="paragraph" w:customStyle="1" w:styleId="CM24">
    <w:name w:val="CM24"/>
    <w:basedOn w:val="Default"/>
    <w:next w:val="Default"/>
    <w:uiPriority w:val="99"/>
    <w:rsid w:val="00552723"/>
    <w:rPr>
      <w:rFonts w:cs="Times New Roman"/>
      <w:color w:val="auto"/>
    </w:rPr>
  </w:style>
  <w:style w:type="paragraph" w:customStyle="1" w:styleId="CM16">
    <w:name w:val="CM16"/>
    <w:basedOn w:val="Default"/>
    <w:next w:val="Default"/>
    <w:uiPriority w:val="99"/>
    <w:rsid w:val="00552723"/>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559">
      <w:bodyDiv w:val="1"/>
      <w:marLeft w:val="0"/>
      <w:marRight w:val="0"/>
      <w:marTop w:val="0"/>
      <w:marBottom w:val="0"/>
      <w:divBdr>
        <w:top w:val="none" w:sz="0" w:space="0" w:color="auto"/>
        <w:left w:val="none" w:sz="0" w:space="0" w:color="auto"/>
        <w:bottom w:val="none" w:sz="0" w:space="0" w:color="auto"/>
        <w:right w:val="none" w:sz="0" w:space="0" w:color="auto"/>
      </w:divBdr>
    </w:div>
    <w:div w:id="134221275">
      <w:bodyDiv w:val="1"/>
      <w:marLeft w:val="0"/>
      <w:marRight w:val="0"/>
      <w:marTop w:val="0"/>
      <w:marBottom w:val="0"/>
      <w:divBdr>
        <w:top w:val="none" w:sz="0" w:space="0" w:color="auto"/>
        <w:left w:val="none" w:sz="0" w:space="0" w:color="auto"/>
        <w:bottom w:val="none" w:sz="0" w:space="0" w:color="auto"/>
        <w:right w:val="none" w:sz="0" w:space="0" w:color="auto"/>
      </w:divBdr>
    </w:div>
    <w:div w:id="255747462">
      <w:bodyDiv w:val="1"/>
      <w:marLeft w:val="0"/>
      <w:marRight w:val="0"/>
      <w:marTop w:val="0"/>
      <w:marBottom w:val="0"/>
      <w:divBdr>
        <w:top w:val="none" w:sz="0" w:space="0" w:color="auto"/>
        <w:left w:val="none" w:sz="0" w:space="0" w:color="auto"/>
        <w:bottom w:val="none" w:sz="0" w:space="0" w:color="auto"/>
        <w:right w:val="none" w:sz="0" w:space="0" w:color="auto"/>
      </w:divBdr>
    </w:div>
    <w:div w:id="349719981">
      <w:bodyDiv w:val="1"/>
      <w:marLeft w:val="0"/>
      <w:marRight w:val="0"/>
      <w:marTop w:val="0"/>
      <w:marBottom w:val="0"/>
      <w:divBdr>
        <w:top w:val="none" w:sz="0" w:space="0" w:color="auto"/>
        <w:left w:val="none" w:sz="0" w:space="0" w:color="auto"/>
        <w:bottom w:val="none" w:sz="0" w:space="0" w:color="auto"/>
        <w:right w:val="none" w:sz="0" w:space="0" w:color="auto"/>
      </w:divBdr>
    </w:div>
    <w:div w:id="443813886">
      <w:bodyDiv w:val="1"/>
      <w:marLeft w:val="0"/>
      <w:marRight w:val="0"/>
      <w:marTop w:val="0"/>
      <w:marBottom w:val="0"/>
      <w:divBdr>
        <w:top w:val="none" w:sz="0" w:space="0" w:color="auto"/>
        <w:left w:val="none" w:sz="0" w:space="0" w:color="auto"/>
        <w:bottom w:val="none" w:sz="0" w:space="0" w:color="auto"/>
        <w:right w:val="none" w:sz="0" w:space="0" w:color="auto"/>
      </w:divBdr>
    </w:div>
    <w:div w:id="958225662">
      <w:bodyDiv w:val="1"/>
      <w:marLeft w:val="0"/>
      <w:marRight w:val="0"/>
      <w:marTop w:val="0"/>
      <w:marBottom w:val="0"/>
      <w:divBdr>
        <w:top w:val="none" w:sz="0" w:space="0" w:color="auto"/>
        <w:left w:val="none" w:sz="0" w:space="0" w:color="auto"/>
        <w:bottom w:val="none" w:sz="0" w:space="0" w:color="auto"/>
        <w:right w:val="none" w:sz="0" w:space="0" w:color="auto"/>
      </w:divBdr>
    </w:div>
    <w:div w:id="1113554254">
      <w:bodyDiv w:val="1"/>
      <w:marLeft w:val="0"/>
      <w:marRight w:val="0"/>
      <w:marTop w:val="0"/>
      <w:marBottom w:val="0"/>
      <w:divBdr>
        <w:top w:val="none" w:sz="0" w:space="0" w:color="auto"/>
        <w:left w:val="none" w:sz="0" w:space="0" w:color="auto"/>
        <w:bottom w:val="none" w:sz="0" w:space="0" w:color="auto"/>
        <w:right w:val="none" w:sz="0" w:space="0" w:color="auto"/>
      </w:divBdr>
    </w:div>
    <w:div w:id="1134368755">
      <w:bodyDiv w:val="1"/>
      <w:marLeft w:val="0"/>
      <w:marRight w:val="0"/>
      <w:marTop w:val="0"/>
      <w:marBottom w:val="0"/>
      <w:divBdr>
        <w:top w:val="none" w:sz="0" w:space="0" w:color="auto"/>
        <w:left w:val="none" w:sz="0" w:space="0" w:color="auto"/>
        <w:bottom w:val="none" w:sz="0" w:space="0" w:color="auto"/>
        <w:right w:val="none" w:sz="0" w:space="0" w:color="auto"/>
      </w:divBdr>
    </w:div>
    <w:div w:id="1257246662">
      <w:bodyDiv w:val="1"/>
      <w:marLeft w:val="0"/>
      <w:marRight w:val="0"/>
      <w:marTop w:val="0"/>
      <w:marBottom w:val="0"/>
      <w:divBdr>
        <w:top w:val="none" w:sz="0" w:space="0" w:color="auto"/>
        <w:left w:val="none" w:sz="0" w:space="0" w:color="auto"/>
        <w:bottom w:val="none" w:sz="0" w:space="0" w:color="auto"/>
        <w:right w:val="none" w:sz="0" w:space="0" w:color="auto"/>
      </w:divBdr>
    </w:div>
    <w:div w:id="1300384740">
      <w:bodyDiv w:val="1"/>
      <w:marLeft w:val="0"/>
      <w:marRight w:val="0"/>
      <w:marTop w:val="0"/>
      <w:marBottom w:val="0"/>
      <w:divBdr>
        <w:top w:val="none" w:sz="0" w:space="0" w:color="auto"/>
        <w:left w:val="none" w:sz="0" w:space="0" w:color="auto"/>
        <w:bottom w:val="none" w:sz="0" w:space="0" w:color="auto"/>
        <w:right w:val="none" w:sz="0" w:space="0" w:color="auto"/>
      </w:divBdr>
    </w:div>
    <w:div w:id="1384526667">
      <w:bodyDiv w:val="1"/>
      <w:marLeft w:val="0"/>
      <w:marRight w:val="0"/>
      <w:marTop w:val="0"/>
      <w:marBottom w:val="0"/>
      <w:divBdr>
        <w:top w:val="none" w:sz="0" w:space="0" w:color="auto"/>
        <w:left w:val="none" w:sz="0" w:space="0" w:color="auto"/>
        <w:bottom w:val="none" w:sz="0" w:space="0" w:color="auto"/>
        <w:right w:val="none" w:sz="0" w:space="0" w:color="auto"/>
      </w:divBdr>
    </w:div>
    <w:div w:id="1553879109">
      <w:bodyDiv w:val="1"/>
      <w:marLeft w:val="0"/>
      <w:marRight w:val="0"/>
      <w:marTop w:val="0"/>
      <w:marBottom w:val="0"/>
      <w:divBdr>
        <w:top w:val="none" w:sz="0" w:space="0" w:color="auto"/>
        <w:left w:val="none" w:sz="0" w:space="0" w:color="auto"/>
        <w:bottom w:val="none" w:sz="0" w:space="0" w:color="auto"/>
        <w:right w:val="none" w:sz="0" w:space="0" w:color="auto"/>
      </w:divBdr>
    </w:div>
    <w:div w:id="1584145155">
      <w:bodyDiv w:val="1"/>
      <w:marLeft w:val="0"/>
      <w:marRight w:val="0"/>
      <w:marTop w:val="0"/>
      <w:marBottom w:val="0"/>
      <w:divBdr>
        <w:top w:val="none" w:sz="0" w:space="0" w:color="auto"/>
        <w:left w:val="none" w:sz="0" w:space="0" w:color="auto"/>
        <w:bottom w:val="none" w:sz="0" w:space="0" w:color="auto"/>
        <w:right w:val="none" w:sz="0" w:space="0" w:color="auto"/>
      </w:divBdr>
    </w:div>
    <w:div w:id="1934243343">
      <w:bodyDiv w:val="1"/>
      <w:marLeft w:val="0"/>
      <w:marRight w:val="0"/>
      <w:marTop w:val="0"/>
      <w:marBottom w:val="0"/>
      <w:divBdr>
        <w:top w:val="none" w:sz="0" w:space="0" w:color="auto"/>
        <w:left w:val="none" w:sz="0" w:space="0" w:color="auto"/>
        <w:bottom w:val="none" w:sz="0" w:space="0" w:color="auto"/>
        <w:right w:val="none" w:sz="0" w:space="0" w:color="auto"/>
      </w:divBdr>
    </w:div>
    <w:div w:id="200974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8FC6D-3125-48D1-8EDB-6294CF96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3963</Words>
  <Characters>22680</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Mansfield District Council</vt:lpstr>
    </vt:vector>
  </TitlesOfParts>
  <Company>Mansfield District Council</Company>
  <LinksUpToDate>false</LinksUpToDate>
  <CharactersWithSpaces>26590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Mansfield District Council</dc:title>
  <dc:creator>Claire Haynes</dc:creator>
  <cp:lastModifiedBy>Gabriella Wright</cp:lastModifiedBy>
  <cp:revision>2</cp:revision>
  <cp:lastPrinted>2019-05-09T07:38:00Z</cp:lastPrinted>
  <dcterms:created xsi:type="dcterms:W3CDTF">2021-06-17T07:09:00Z</dcterms:created>
  <dcterms:modified xsi:type="dcterms:W3CDTF">2021-06-17T07:09:00Z</dcterms:modified>
</cp:coreProperties>
</file>